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0190" w:rsidRPr="006F484F" w:rsidRDefault="006F484F" w:rsidP="006F484F">
      <w:pPr>
        <w:pStyle w:val="Nzev"/>
        <w:widowControl w:val="0"/>
        <w:ind w:right="-2"/>
        <w:jc w:val="left"/>
        <w:rPr>
          <w:rFonts w:ascii="Arial" w:hAnsi="Arial" w:cs="Arial"/>
          <w:noProof/>
          <w:sz w:val="20"/>
        </w:rPr>
      </w:pPr>
      <w:r w:rsidRPr="006F484F">
        <w:rPr>
          <w:rFonts w:ascii="Arial" w:hAnsi="Arial" w:cs="Arial"/>
          <w:noProof/>
          <w:sz w:val="20"/>
        </w:rPr>
        <w:drawing>
          <wp:anchor distT="0" distB="0" distL="114300" distR="114300" simplePos="0" relativeHeight="251659264" behindDoc="0" locked="0" layoutInCell="1" allowOverlap="1">
            <wp:simplePos x="0" y="0"/>
            <wp:positionH relativeFrom="outsideMargin">
              <wp:posOffset>542925</wp:posOffset>
            </wp:positionH>
            <wp:positionV relativeFrom="page">
              <wp:posOffset>400050</wp:posOffset>
            </wp:positionV>
            <wp:extent cx="2626360" cy="723900"/>
            <wp:effectExtent l="19050" t="0" r="2540" b="0"/>
            <wp:wrapSquare wrapText="bothSides"/>
            <wp:docPr id="19" name="Obrázek 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0"/>
                    <pic:cNvPicPr>
                      <a:picLocks noChangeAspect="1" noChangeArrowheads="1"/>
                    </pic:cNvPicPr>
                  </pic:nvPicPr>
                  <pic:blipFill>
                    <a:blip r:embed="rId9" cstate="print"/>
                    <a:srcRect/>
                    <a:stretch>
                      <a:fillRect/>
                    </a:stretch>
                  </pic:blipFill>
                  <pic:spPr bwMode="auto">
                    <a:xfrm>
                      <a:off x="0" y="0"/>
                      <a:ext cx="2626360" cy="723900"/>
                    </a:xfrm>
                    <a:prstGeom prst="rect">
                      <a:avLst/>
                    </a:prstGeom>
                    <a:noFill/>
                    <a:ln w="9525">
                      <a:noFill/>
                      <a:miter lim="800000"/>
                      <a:headEnd/>
                      <a:tailEnd/>
                    </a:ln>
                  </pic:spPr>
                </pic:pic>
              </a:graphicData>
            </a:graphic>
          </wp:anchor>
        </w:drawing>
      </w:r>
    </w:p>
    <w:p w:rsidR="003B0190" w:rsidRPr="006F484F" w:rsidRDefault="003B0190" w:rsidP="006F484F">
      <w:pPr>
        <w:pStyle w:val="Nzev"/>
        <w:widowControl w:val="0"/>
        <w:ind w:right="-2"/>
        <w:jc w:val="left"/>
        <w:rPr>
          <w:rFonts w:ascii="Arial" w:hAnsi="Arial" w:cs="Arial"/>
          <w:sz w:val="20"/>
        </w:rPr>
      </w:pPr>
    </w:p>
    <w:p w:rsidR="006F484F" w:rsidRDefault="006F484F" w:rsidP="006F484F">
      <w:pPr>
        <w:pStyle w:val="Nzev"/>
        <w:widowControl w:val="0"/>
        <w:ind w:right="-2"/>
        <w:jc w:val="left"/>
        <w:rPr>
          <w:rFonts w:ascii="Arial" w:hAnsi="Arial" w:cs="Arial"/>
          <w:caps/>
          <w:sz w:val="20"/>
        </w:rPr>
      </w:pPr>
    </w:p>
    <w:p w:rsidR="006F484F" w:rsidRDefault="006F484F" w:rsidP="006F484F">
      <w:pPr>
        <w:pStyle w:val="Nzev"/>
        <w:widowControl w:val="0"/>
        <w:ind w:right="-2"/>
        <w:jc w:val="left"/>
        <w:rPr>
          <w:rFonts w:ascii="Arial" w:hAnsi="Arial" w:cs="Arial"/>
          <w:caps/>
          <w:sz w:val="20"/>
        </w:rPr>
      </w:pPr>
    </w:p>
    <w:p w:rsidR="006F484F" w:rsidRDefault="006F484F" w:rsidP="006F484F">
      <w:pPr>
        <w:pStyle w:val="Nzev"/>
        <w:widowControl w:val="0"/>
        <w:ind w:right="-2"/>
        <w:jc w:val="left"/>
        <w:rPr>
          <w:rFonts w:ascii="Arial" w:hAnsi="Arial" w:cs="Arial"/>
          <w:caps/>
          <w:sz w:val="20"/>
        </w:rPr>
      </w:pPr>
    </w:p>
    <w:p w:rsidR="006F484F" w:rsidRDefault="009F4E43" w:rsidP="006F484F">
      <w:pPr>
        <w:pStyle w:val="Nzev"/>
        <w:widowControl w:val="0"/>
        <w:ind w:right="-2"/>
        <w:jc w:val="left"/>
        <w:rPr>
          <w:rFonts w:ascii="Arial" w:hAnsi="Arial" w:cs="Arial"/>
          <w:caps/>
          <w:sz w:val="20"/>
        </w:rPr>
      </w:pPr>
      <w:r>
        <w:rPr>
          <w:rFonts w:ascii="Arial" w:hAnsi="Arial" w:cs="Arial"/>
          <w:sz w:val="20"/>
        </w:rPr>
      </w:r>
      <w:r>
        <w:rPr>
          <w:rFonts w:ascii="Arial" w:hAnsi="Arial" w:cs="Arial"/>
          <w:sz w:val="20"/>
        </w:rPr>
        <w:pict>
          <v:shapetype id="_x0000_t32" coordsize="21600,21600" o:spt="32" o:oned="t" path="m,l21600,21600e" filled="f">
            <v:path arrowok="t" fillok="f" o:connecttype="none"/>
            <o:lock v:ext="edit" shapetype="t"/>
          </v:shapetype>
          <v:shape id="_x0000_s1029" type="#_x0000_t32" style="width:510.25pt;height:.05pt;mso-left-percent:-10001;mso-top-percent:-10001;mso-position-horizontal:absolute;mso-position-horizontal-relative:char;mso-position-vertical:absolute;mso-position-vertical-relative:line;mso-left-percent:-10001;mso-top-percent:-10001" o:connectortype="straight" strokecolor="#0096d6" strokeweight=".5pt">
            <w10:wrap type="none" anchorx="page" anchory="page"/>
            <w10:anchorlock/>
          </v:shape>
        </w:pict>
      </w:r>
    </w:p>
    <w:p w:rsidR="003B0190" w:rsidRPr="006F484F" w:rsidRDefault="006F484F" w:rsidP="00654A07">
      <w:pPr>
        <w:pStyle w:val="Nzev"/>
        <w:widowControl w:val="0"/>
        <w:spacing w:before="120"/>
        <w:ind w:right="0"/>
        <w:jc w:val="left"/>
        <w:rPr>
          <w:rFonts w:ascii="Arial" w:hAnsi="Arial" w:cs="Arial"/>
          <w:color w:val="0096D6"/>
          <w:sz w:val="34"/>
          <w:szCs w:val="34"/>
        </w:rPr>
      </w:pPr>
      <w:r w:rsidRPr="006F484F">
        <w:rPr>
          <w:rFonts w:ascii="Arial" w:hAnsi="Arial" w:cs="Arial"/>
          <w:color w:val="0096D6"/>
          <w:sz w:val="34"/>
          <w:szCs w:val="34"/>
        </w:rPr>
        <w:t>KUPNÍ SMLOUVA</w:t>
      </w:r>
    </w:p>
    <w:p w:rsidR="009B17F1" w:rsidRDefault="001F6CBA" w:rsidP="009E6B43">
      <w:pPr>
        <w:widowControl w:val="0"/>
        <w:suppressAutoHyphens/>
        <w:rPr>
          <w:rFonts w:ascii="Arial" w:hAnsi="Arial" w:cs="Arial"/>
          <w:b/>
          <w:color w:val="0096D6"/>
          <w:kern w:val="1"/>
          <w:sz w:val="20"/>
          <w:szCs w:val="20"/>
          <w:lang w:eastAsia="ar-SA"/>
        </w:rPr>
      </w:pPr>
      <w:r>
        <w:rPr>
          <w:rFonts w:ascii="Arial" w:hAnsi="Arial" w:cs="Arial"/>
          <w:b/>
          <w:color w:val="0096D6"/>
          <w:sz w:val="34"/>
          <w:szCs w:val="34"/>
        </w:rPr>
        <w:t>Rozšíření</w:t>
      </w:r>
      <w:r w:rsidR="009B17F1" w:rsidRPr="009B17F1">
        <w:rPr>
          <w:rFonts w:ascii="Arial" w:hAnsi="Arial" w:cs="Arial"/>
          <w:b/>
          <w:color w:val="0096D6"/>
          <w:sz w:val="34"/>
          <w:szCs w:val="34"/>
        </w:rPr>
        <w:t xml:space="preserve"> analyzátoru výkonu</w:t>
      </w:r>
      <w:r w:rsidR="009B17F1" w:rsidRPr="006F484F">
        <w:rPr>
          <w:rFonts w:ascii="Arial" w:hAnsi="Arial" w:cs="Arial"/>
          <w:b/>
          <w:color w:val="0096D6"/>
          <w:kern w:val="1"/>
          <w:sz w:val="20"/>
          <w:szCs w:val="20"/>
          <w:lang w:eastAsia="ar-SA"/>
        </w:rPr>
        <w:t xml:space="preserve"> </w:t>
      </w:r>
    </w:p>
    <w:p w:rsidR="003B0190" w:rsidRPr="006F484F" w:rsidRDefault="003B0190" w:rsidP="009E6B43">
      <w:pPr>
        <w:widowControl w:val="0"/>
        <w:suppressAutoHyphens/>
        <w:spacing w:before="120"/>
        <w:ind w:right="-2"/>
        <w:rPr>
          <w:rFonts w:ascii="Arial" w:hAnsi="Arial" w:cs="Arial"/>
          <w:b/>
          <w:color w:val="0096D6"/>
          <w:kern w:val="1"/>
          <w:sz w:val="20"/>
          <w:szCs w:val="20"/>
          <w:lang w:eastAsia="ar-SA"/>
        </w:rPr>
      </w:pPr>
      <w:r w:rsidRPr="006F484F">
        <w:rPr>
          <w:rFonts w:ascii="Arial" w:hAnsi="Arial" w:cs="Arial"/>
          <w:b/>
          <w:color w:val="0096D6"/>
          <w:kern w:val="1"/>
          <w:sz w:val="20"/>
          <w:szCs w:val="20"/>
          <w:lang w:eastAsia="ar-SA"/>
        </w:rPr>
        <w:t xml:space="preserve">č. </w:t>
      </w:r>
      <w:r w:rsidR="009B17F1">
        <w:rPr>
          <w:rFonts w:ascii="Arial" w:hAnsi="Arial" w:cs="Arial"/>
          <w:b/>
          <w:color w:val="0096D6"/>
          <w:kern w:val="1"/>
          <w:sz w:val="20"/>
          <w:szCs w:val="20"/>
          <w:lang w:eastAsia="ar-SA"/>
        </w:rPr>
        <w:t>NAS-RIN-</w:t>
      </w:r>
      <w:r w:rsidR="004E0FA7">
        <w:rPr>
          <w:rFonts w:ascii="Arial" w:hAnsi="Arial" w:cs="Arial"/>
          <w:b/>
          <w:color w:val="0096D6"/>
          <w:kern w:val="1"/>
          <w:sz w:val="20"/>
          <w:szCs w:val="20"/>
          <w:lang w:eastAsia="ar-SA"/>
        </w:rPr>
        <w:t>15/233</w:t>
      </w:r>
    </w:p>
    <w:p w:rsidR="003B0190" w:rsidRPr="006F484F" w:rsidRDefault="003B0190" w:rsidP="009E6B43">
      <w:pPr>
        <w:widowControl w:val="0"/>
        <w:suppressAutoHyphens/>
        <w:spacing w:after="120"/>
        <w:ind w:right="-2"/>
        <w:rPr>
          <w:rFonts w:ascii="Arial" w:hAnsi="Arial" w:cs="Arial"/>
          <w:b/>
          <w:color w:val="0096D6"/>
          <w:kern w:val="1"/>
          <w:sz w:val="20"/>
          <w:szCs w:val="20"/>
          <w:lang w:eastAsia="ar-SA"/>
        </w:rPr>
      </w:pPr>
      <w:r w:rsidRPr="006F484F">
        <w:rPr>
          <w:rFonts w:ascii="Arial" w:hAnsi="Arial" w:cs="Arial"/>
          <w:color w:val="0096D6"/>
          <w:kern w:val="1"/>
          <w:sz w:val="20"/>
          <w:szCs w:val="20"/>
          <w:lang w:eastAsia="ar-SA"/>
        </w:rPr>
        <w:t>(dále jen „</w:t>
      </w:r>
      <w:r w:rsidRPr="006F484F">
        <w:rPr>
          <w:rFonts w:ascii="Arial" w:hAnsi="Arial" w:cs="Arial"/>
          <w:b/>
          <w:color w:val="0096D6"/>
          <w:kern w:val="1"/>
          <w:sz w:val="20"/>
          <w:szCs w:val="20"/>
          <w:lang w:eastAsia="ar-SA"/>
        </w:rPr>
        <w:t>Smlouva</w:t>
      </w:r>
      <w:r w:rsidRPr="006F484F">
        <w:rPr>
          <w:rFonts w:ascii="Arial" w:hAnsi="Arial" w:cs="Arial"/>
          <w:color w:val="0096D6"/>
          <w:kern w:val="1"/>
          <w:sz w:val="20"/>
          <w:szCs w:val="20"/>
          <w:lang w:eastAsia="ar-SA"/>
        </w:rPr>
        <w:t>“)</w:t>
      </w:r>
    </w:p>
    <w:p w:rsidR="003B0190" w:rsidRDefault="009F4E43" w:rsidP="006F484F">
      <w:pPr>
        <w:widowControl w:val="0"/>
        <w:suppressAutoHyphens/>
        <w:ind w:right="-2"/>
        <w:rPr>
          <w:rFonts w:ascii="Arial" w:hAnsi="Arial" w:cs="Arial"/>
          <w:kern w:val="1"/>
          <w:sz w:val="20"/>
          <w:szCs w:val="20"/>
          <w:lang w:eastAsia="ar-SA"/>
        </w:rPr>
      </w:pPr>
      <w:r>
        <w:rPr>
          <w:rFonts w:ascii="Arial" w:hAnsi="Arial" w:cs="Arial"/>
          <w:kern w:val="1"/>
          <w:sz w:val="20"/>
          <w:szCs w:val="20"/>
          <w:lang w:eastAsia="ar-SA"/>
        </w:rPr>
      </w:r>
      <w:r>
        <w:rPr>
          <w:rFonts w:ascii="Arial" w:hAnsi="Arial" w:cs="Arial"/>
          <w:kern w:val="1"/>
          <w:sz w:val="20"/>
          <w:szCs w:val="20"/>
          <w:lang w:eastAsia="ar-SA"/>
        </w:rPr>
        <w:pict>
          <v:shape id="_x0000_s1028" type="#_x0000_t32" style="width:510.25pt;height:.05pt;mso-left-percent:-10001;mso-top-percent:-10001;mso-position-horizontal:absolute;mso-position-horizontal-relative:char;mso-position-vertical:absolute;mso-position-vertical-relative:line;mso-left-percent:-10001;mso-top-percent:-10001" o:connectortype="straight" strokecolor="#0096d6" strokeweight=".5pt">
            <w10:wrap type="none" anchorx="page" anchory="page"/>
            <w10:anchorlock/>
          </v:shape>
        </w:pict>
      </w:r>
    </w:p>
    <w:p w:rsidR="003B0190" w:rsidRPr="006F484F" w:rsidRDefault="007C3475" w:rsidP="00654A07">
      <w:pPr>
        <w:widowControl w:val="0"/>
        <w:suppressAutoHyphens/>
        <w:spacing w:before="120"/>
        <w:jc w:val="both"/>
        <w:rPr>
          <w:rFonts w:ascii="Arial" w:hAnsi="Arial" w:cs="Arial"/>
          <w:b/>
          <w:kern w:val="1"/>
          <w:sz w:val="20"/>
          <w:szCs w:val="20"/>
          <w:lang w:eastAsia="ar-SA"/>
        </w:rPr>
      </w:pPr>
      <w:r w:rsidRPr="006F484F">
        <w:rPr>
          <w:rFonts w:ascii="Arial" w:hAnsi="Arial" w:cs="Arial"/>
          <w:sz w:val="20"/>
          <w:szCs w:val="20"/>
        </w:rPr>
        <w:t>uzavřená ve</w:t>
      </w:r>
      <w:r w:rsidRPr="006F484F">
        <w:rPr>
          <w:rFonts w:ascii="Arial" w:hAnsi="Arial" w:cs="Arial"/>
          <w:b/>
          <w:sz w:val="20"/>
          <w:szCs w:val="20"/>
        </w:rPr>
        <w:t xml:space="preserve"> </w:t>
      </w:r>
      <w:r w:rsidRPr="006F484F">
        <w:rPr>
          <w:rFonts w:ascii="Arial" w:hAnsi="Arial" w:cs="Arial"/>
          <w:sz w:val="20"/>
          <w:szCs w:val="20"/>
        </w:rPr>
        <w:t>smyslu ust. § 2</w:t>
      </w:r>
      <w:r w:rsidR="0061342D" w:rsidRPr="006F484F">
        <w:rPr>
          <w:rFonts w:ascii="Arial" w:hAnsi="Arial" w:cs="Arial"/>
          <w:sz w:val="20"/>
          <w:szCs w:val="20"/>
        </w:rPr>
        <w:t>079</w:t>
      </w:r>
      <w:r w:rsidRPr="006F484F">
        <w:rPr>
          <w:rFonts w:ascii="Arial" w:hAnsi="Arial" w:cs="Arial"/>
          <w:sz w:val="20"/>
          <w:szCs w:val="20"/>
        </w:rPr>
        <w:t xml:space="preserve"> a násl. zák. č. 89/2012 Sb., občanský zákoník, v platném znění (dále jen „</w:t>
      </w:r>
      <w:r w:rsidRPr="006F484F">
        <w:rPr>
          <w:rFonts w:ascii="Arial" w:hAnsi="Arial" w:cs="Arial"/>
          <w:b/>
          <w:sz w:val="20"/>
          <w:szCs w:val="20"/>
        </w:rPr>
        <w:t>Občanský zákoník</w:t>
      </w:r>
      <w:r w:rsidRPr="006F484F">
        <w:rPr>
          <w:rFonts w:ascii="Arial" w:hAnsi="Arial" w:cs="Arial"/>
          <w:sz w:val="20"/>
          <w:szCs w:val="20"/>
        </w:rPr>
        <w:t>“) mezi následujícími smluvními stranami:</w:t>
      </w:r>
    </w:p>
    <w:p w:rsidR="003B0190" w:rsidRPr="006F484F" w:rsidRDefault="009F4E43" w:rsidP="006F484F">
      <w:pPr>
        <w:widowControl w:val="0"/>
        <w:ind w:right="-2"/>
        <w:rPr>
          <w:rFonts w:ascii="Arial" w:hAnsi="Arial" w:cs="Arial"/>
          <w:sz w:val="20"/>
          <w:szCs w:val="20"/>
        </w:rPr>
      </w:pPr>
      <w:r>
        <w:rPr>
          <w:rFonts w:ascii="Arial" w:hAnsi="Arial" w:cs="Arial"/>
          <w:sz w:val="20"/>
          <w:szCs w:val="20"/>
        </w:rPr>
      </w:r>
      <w:r>
        <w:rPr>
          <w:rFonts w:ascii="Arial" w:hAnsi="Arial" w:cs="Arial"/>
          <w:sz w:val="20"/>
          <w:szCs w:val="20"/>
        </w:rPr>
        <w:pict>
          <v:shape id="_x0000_s1027" type="#_x0000_t32" style="width:510.25pt;height:.05pt;mso-left-percent:-10001;mso-top-percent:-10001;mso-position-horizontal:absolute;mso-position-horizontal-relative:char;mso-position-vertical:absolute;mso-position-vertical-relative:line;mso-left-percent:-10001;mso-top-percent:-10001" o:connectortype="straight" strokecolor="#0096d6" strokeweight=".5pt">
            <w10:wrap type="none" anchorx="page" anchory="page"/>
            <w10:anchorlock/>
          </v:shape>
        </w:pict>
      </w:r>
    </w:p>
    <w:p w:rsidR="003B0190" w:rsidRDefault="003B0190" w:rsidP="007C3475">
      <w:pPr>
        <w:widowControl w:val="0"/>
        <w:ind w:right="-2"/>
        <w:rPr>
          <w:rFonts w:ascii="Arial" w:hAnsi="Arial" w:cs="Arial"/>
          <w:sz w:val="20"/>
          <w:szCs w:val="20"/>
        </w:rPr>
      </w:pPr>
    </w:p>
    <w:p w:rsidR="003B0190" w:rsidRPr="006F484F" w:rsidRDefault="00322C47" w:rsidP="007C3475">
      <w:pPr>
        <w:widowControl w:val="0"/>
        <w:ind w:right="-2"/>
        <w:rPr>
          <w:rFonts w:ascii="Arial" w:hAnsi="Arial" w:cs="Arial"/>
          <w:color w:val="000000"/>
          <w:kern w:val="1"/>
          <w:sz w:val="20"/>
          <w:szCs w:val="20"/>
          <w:lang w:eastAsia="ar-SA"/>
        </w:rPr>
      </w:pPr>
      <w:r w:rsidRPr="006F484F">
        <w:rPr>
          <w:rFonts w:ascii="Arial" w:hAnsi="Arial" w:cs="Arial"/>
          <w:b/>
          <w:color w:val="000000"/>
          <w:kern w:val="1"/>
          <w:sz w:val="20"/>
          <w:szCs w:val="20"/>
          <w:lang w:eastAsia="ar-SA"/>
        </w:rPr>
        <w:t>Kupující</w:t>
      </w:r>
      <w:r w:rsidR="003B0190" w:rsidRPr="006F484F">
        <w:rPr>
          <w:rFonts w:ascii="Arial" w:hAnsi="Arial" w:cs="Arial"/>
          <w:b/>
          <w:color w:val="000000"/>
          <w:kern w:val="1"/>
          <w:sz w:val="20"/>
          <w:szCs w:val="20"/>
          <w:lang w:eastAsia="ar-SA"/>
        </w:rPr>
        <w:t>:</w:t>
      </w:r>
    </w:p>
    <w:p w:rsidR="003B0190" w:rsidRPr="006F484F" w:rsidRDefault="003B0190" w:rsidP="007C3475">
      <w:pPr>
        <w:widowControl w:val="0"/>
        <w:suppressAutoHyphens/>
        <w:ind w:right="-2"/>
        <w:rPr>
          <w:rFonts w:ascii="Arial" w:hAnsi="Arial" w:cs="Arial"/>
          <w:color w:val="000000"/>
          <w:kern w:val="1"/>
          <w:sz w:val="20"/>
          <w:szCs w:val="20"/>
          <w:lang w:eastAsia="ar-SA"/>
        </w:rPr>
      </w:pPr>
      <w:r w:rsidRPr="006F484F">
        <w:rPr>
          <w:rFonts w:ascii="Arial" w:hAnsi="Arial" w:cs="Arial"/>
          <w:color w:val="000000"/>
          <w:kern w:val="1"/>
          <w:sz w:val="20"/>
          <w:szCs w:val="20"/>
          <w:lang w:eastAsia="ar-SA"/>
        </w:rPr>
        <w:t>Obchodní firma:</w:t>
      </w:r>
      <w:r w:rsidRPr="006F484F">
        <w:rPr>
          <w:rFonts w:ascii="Arial" w:hAnsi="Arial" w:cs="Arial"/>
          <w:color w:val="000000"/>
          <w:kern w:val="1"/>
          <w:sz w:val="20"/>
          <w:szCs w:val="20"/>
          <w:lang w:eastAsia="ar-SA"/>
        </w:rPr>
        <w:tab/>
      </w:r>
      <w:r w:rsidRPr="006F484F">
        <w:rPr>
          <w:rFonts w:ascii="Arial" w:hAnsi="Arial" w:cs="Arial"/>
          <w:color w:val="000000"/>
          <w:kern w:val="1"/>
          <w:sz w:val="20"/>
          <w:szCs w:val="20"/>
          <w:lang w:eastAsia="ar-SA"/>
        </w:rPr>
        <w:tab/>
      </w:r>
      <w:r w:rsidRPr="006F484F">
        <w:rPr>
          <w:rFonts w:ascii="Arial" w:hAnsi="Arial" w:cs="Arial"/>
          <w:b/>
          <w:color w:val="000000"/>
          <w:kern w:val="1"/>
          <w:sz w:val="20"/>
          <w:szCs w:val="20"/>
          <w:lang w:eastAsia="ar-SA"/>
        </w:rPr>
        <w:t>ŠKODA ELECTRIC a.s.</w:t>
      </w:r>
    </w:p>
    <w:p w:rsidR="003B0190" w:rsidRPr="006F484F" w:rsidRDefault="003B0190" w:rsidP="007C3475">
      <w:pPr>
        <w:widowControl w:val="0"/>
        <w:suppressAutoHyphens/>
        <w:rPr>
          <w:rFonts w:ascii="Arial" w:hAnsi="Arial" w:cs="Arial"/>
          <w:color w:val="000000"/>
          <w:kern w:val="1"/>
          <w:sz w:val="20"/>
          <w:szCs w:val="20"/>
          <w:lang w:eastAsia="ar-SA"/>
        </w:rPr>
      </w:pPr>
      <w:r w:rsidRPr="006F484F">
        <w:rPr>
          <w:rFonts w:ascii="Arial" w:hAnsi="Arial" w:cs="Arial"/>
          <w:color w:val="000000"/>
          <w:kern w:val="1"/>
          <w:sz w:val="20"/>
          <w:szCs w:val="20"/>
          <w:lang w:eastAsia="ar-SA"/>
        </w:rPr>
        <w:t>Sídlo:</w:t>
      </w:r>
      <w:r w:rsidRPr="006F484F">
        <w:rPr>
          <w:rFonts w:ascii="Arial" w:hAnsi="Arial" w:cs="Arial"/>
          <w:color w:val="000000"/>
          <w:kern w:val="1"/>
          <w:sz w:val="20"/>
          <w:szCs w:val="20"/>
          <w:lang w:eastAsia="ar-SA"/>
        </w:rPr>
        <w:tab/>
      </w:r>
      <w:r w:rsidRPr="006F484F">
        <w:rPr>
          <w:rFonts w:ascii="Arial" w:hAnsi="Arial" w:cs="Arial"/>
          <w:color w:val="000000"/>
          <w:kern w:val="1"/>
          <w:sz w:val="20"/>
          <w:szCs w:val="20"/>
          <w:lang w:eastAsia="ar-SA"/>
        </w:rPr>
        <w:tab/>
      </w:r>
      <w:r w:rsidRPr="006F484F">
        <w:rPr>
          <w:rFonts w:ascii="Arial" w:hAnsi="Arial" w:cs="Arial"/>
          <w:color w:val="000000"/>
          <w:kern w:val="1"/>
          <w:sz w:val="20"/>
          <w:szCs w:val="20"/>
          <w:lang w:eastAsia="ar-SA"/>
        </w:rPr>
        <w:tab/>
      </w:r>
      <w:r w:rsidRPr="006F484F">
        <w:rPr>
          <w:rFonts w:ascii="Arial" w:hAnsi="Arial" w:cs="Arial"/>
          <w:color w:val="000000"/>
          <w:kern w:val="1"/>
          <w:sz w:val="20"/>
          <w:szCs w:val="20"/>
          <w:lang w:eastAsia="ar-SA"/>
        </w:rPr>
        <w:tab/>
        <w:t>Plzeň, Tylova 1/57, PSČ 301 28</w:t>
      </w:r>
    </w:p>
    <w:p w:rsidR="003B0190" w:rsidRPr="006F484F" w:rsidRDefault="003B0190" w:rsidP="007C3475">
      <w:pPr>
        <w:widowControl w:val="0"/>
        <w:suppressAutoHyphens/>
        <w:rPr>
          <w:rFonts w:ascii="Arial" w:hAnsi="Arial" w:cs="Arial"/>
          <w:color w:val="000000"/>
          <w:kern w:val="1"/>
          <w:sz w:val="20"/>
          <w:szCs w:val="20"/>
          <w:lang w:eastAsia="ar-SA"/>
        </w:rPr>
      </w:pPr>
      <w:r w:rsidRPr="006F484F">
        <w:rPr>
          <w:rFonts w:ascii="Arial" w:hAnsi="Arial" w:cs="Arial"/>
          <w:color w:val="000000"/>
          <w:kern w:val="1"/>
          <w:sz w:val="20"/>
          <w:szCs w:val="20"/>
          <w:lang w:eastAsia="ar-SA"/>
        </w:rPr>
        <w:t>Doručovací adresa:</w:t>
      </w:r>
      <w:r w:rsidRPr="006F484F">
        <w:rPr>
          <w:rFonts w:ascii="Arial" w:hAnsi="Arial" w:cs="Arial"/>
          <w:color w:val="000000"/>
          <w:kern w:val="1"/>
          <w:sz w:val="20"/>
          <w:szCs w:val="20"/>
          <w:lang w:eastAsia="ar-SA"/>
        </w:rPr>
        <w:tab/>
      </w:r>
      <w:r w:rsidRPr="006F484F">
        <w:rPr>
          <w:rFonts w:ascii="Arial" w:hAnsi="Arial" w:cs="Arial"/>
          <w:color w:val="000000"/>
          <w:kern w:val="1"/>
          <w:sz w:val="20"/>
          <w:szCs w:val="20"/>
          <w:lang w:eastAsia="ar-SA"/>
        </w:rPr>
        <w:tab/>
        <w:t>Plzeň, Průmyslová 4, PSČ 301 28</w:t>
      </w:r>
    </w:p>
    <w:p w:rsidR="003B0190" w:rsidRPr="006F484F" w:rsidRDefault="003B0190" w:rsidP="007C3475">
      <w:pPr>
        <w:widowControl w:val="0"/>
        <w:suppressAutoHyphens/>
        <w:rPr>
          <w:rFonts w:ascii="Arial" w:hAnsi="Arial" w:cs="Arial"/>
          <w:color w:val="000000"/>
          <w:kern w:val="1"/>
          <w:sz w:val="20"/>
          <w:szCs w:val="20"/>
          <w:lang w:eastAsia="ar-SA"/>
        </w:rPr>
      </w:pPr>
      <w:r w:rsidRPr="006F484F">
        <w:rPr>
          <w:rFonts w:ascii="Arial" w:hAnsi="Arial" w:cs="Arial"/>
          <w:color w:val="000000"/>
          <w:kern w:val="1"/>
          <w:sz w:val="20"/>
          <w:szCs w:val="20"/>
          <w:lang w:eastAsia="ar-SA"/>
        </w:rPr>
        <w:t>IČ</w:t>
      </w:r>
      <w:r w:rsidR="0084072A">
        <w:rPr>
          <w:rFonts w:ascii="Arial" w:hAnsi="Arial" w:cs="Arial"/>
          <w:color w:val="000000"/>
          <w:kern w:val="1"/>
          <w:sz w:val="20"/>
          <w:szCs w:val="20"/>
          <w:lang w:eastAsia="ar-SA"/>
        </w:rPr>
        <w:t>O</w:t>
      </w:r>
      <w:r w:rsidRPr="006F484F">
        <w:rPr>
          <w:rFonts w:ascii="Arial" w:hAnsi="Arial" w:cs="Arial"/>
          <w:color w:val="000000"/>
          <w:kern w:val="1"/>
          <w:sz w:val="20"/>
          <w:szCs w:val="20"/>
          <w:lang w:eastAsia="ar-SA"/>
        </w:rPr>
        <w:t>:</w:t>
      </w:r>
      <w:r w:rsidRPr="006F484F">
        <w:rPr>
          <w:rFonts w:ascii="Arial" w:hAnsi="Arial" w:cs="Arial"/>
          <w:color w:val="000000"/>
          <w:kern w:val="1"/>
          <w:sz w:val="20"/>
          <w:szCs w:val="20"/>
          <w:lang w:eastAsia="ar-SA"/>
        </w:rPr>
        <w:tab/>
      </w:r>
      <w:r w:rsidRPr="006F484F">
        <w:rPr>
          <w:rFonts w:ascii="Arial" w:hAnsi="Arial" w:cs="Arial"/>
          <w:color w:val="000000"/>
          <w:kern w:val="1"/>
          <w:sz w:val="20"/>
          <w:szCs w:val="20"/>
          <w:lang w:eastAsia="ar-SA"/>
        </w:rPr>
        <w:tab/>
      </w:r>
      <w:r w:rsidRPr="006F484F">
        <w:rPr>
          <w:rFonts w:ascii="Arial" w:hAnsi="Arial" w:cs="Arial"/>
          <w:color w:val="000000"/>
          <w:kern w:val="1"/>
          <w:sz w:val="20"/>
          <w:szCs w:val="20"/>
          <w:lang w:eastAsia="ar-SA"/>
        </w:rPr>
        <w:tab/>
      </w:r>
      <w:r w:rsidRPr="006F484F">
        <w:rPr>
          <w:rFonts w:ascii="Arial" w:hAnsi="Arial" w:cs="Arial"/>
          <w:color w:val="000000"/>
          <w:kern w:val="1"/>
          <w:sz w:val="20"/>
          <w:szCs w:val="20"/>
          <w:lang w:eastAsia="ar-SA"/>
        </w:rPr>
        <w:tab/>
        <w:t>477 18 579</w:t>
      </w:r>
    </w:p>
    <w:p w:rsidR="003B0190" w:rsidRPr="006F484F" w:rsidRDefault="003B0190" w:rsidP="007C3475">
      <w:pPr>
        <w:widowControl w:val="0"/>
        <w:suppressAutoHyphens/>
        <w:rPr>
          <w:rFonts w:ascii="Arial" w:hAnsi="Arial" w:cs="Arial"/>
          <w:color w:val="000000"/>
          <w:kern w:val="1"/>
          <w:sz w:val="20"/>
          <w:szCs w:val="20"/>
          <w:lang w:eastAsia="ar-SA"/>
        </w:rPr>
      </w:pPr>
      <w:r w:rsidRPr="006F484F">
        <w:rPr>
          <w:rFonts w:ascii="Arial" w:hAnsi="Arial" w:cs="Arial"/>
          <w:color w:val="000000"/>
          <w:kern w:val="1"/>
          <w:sz w:val="20"/>
          <w:szCs w:val="20"/>
          <w:lang w:eastAsia="ar-SA"/>
        </w:rPr>
        <w:t>DIČ:</w:t>
      </w:r>
      <w:r w:rsidRPr="006F484F">
        <w:rPr>
          <w:rFonts w:ascii="Arial" w:hAnsi="Arial" w:cs="Arial"/>
          <w:color w:val="000000"/>
          <w:kern w:val="1"/>
          <w:sz w:val="20"/>
          <w:szCs w:val="20"/>
          <w:lang w:eastAsia="ar-SA"/>
        </w:rPr>
        <w:tab/>
      </w:r>
      <w:r w:rsidRPr="006F484F">
        <w:rPr>
          <w:rFonts w:ascii="Arial" w:hAnsi="Arial" w:cs="Arial"/>
          <w:color w:val="000000"/>
          <w:kern w:val="1"/>
          <w:sz w:val="20"/>
          <w:szCs w:val="20"/>
          <w:lang w:eastAsia="ar-SA"/>
        </w:rPr>
        <w:tab/>
      </w:r>
      <w:r w:rsidRPr="006F484F">
        <w:rPr>
          <w:rFonts w:ascii="Arial" w:hAnsi="Arial" w:cs="Arial"/>
          <w:color w:val="000000"/>
          <w:kern w:val="1"/>
          <w:sz w:val="20"/>
          <w:szCs w:val="20"/>
          <w:lang w:eastAsia="ar-SA"/>
        </w:rPr>
        <w:tab/>
      </w:r>
      <w:r w:rsidRPr="006F484F">
        <w:rPr>
          <w:rFonts w:ascii="Arial" w:hAnsi="Arial" w:cs="Arial"/>
          <w:color w:val="000000"/>
          <w:kern w:val="1"/>
          <w:sz w:val="20"/>
          <w:szCs w:val="20"/>
          <w:lang w:eastAsia="ar-SA"/>
        </w:rPr>
        <w:tab/>
        <w:t>CZ 477 18 579</w:t>
      </w:r>
    </w:p>
    <w:p w:rsidR="003B0190" w:rsidRPr="006F484F" w:rsidRDefault="003B0190" w:rsidP="007C3475">
      <w:pPr>
        <w:widowControl w:val="0"/>
        <w:suppressAutoHyphens/>
        <w:rPr>
          <w:rFonts w:ascii="Arial" w:hAnsi="Arial" w:cs="Arial"/>
          <w:color w:val="000000"/>
          <w:kern w:val="1"/>
          <w:sz w:val="20"/>
          <w:szCs w:val="20"/>
          <w:lang w:eastAsia="ar-SA"/>
        </w:rPr>
      </w:pPr>
      <w:r w:rsidRPr="006F484F">
        <w:rPr>
          <w:rFonts w:ascii="Arial" w:hAnsi="Arial" w:cs="Arial"/>
          <w:color w:val="000000"/>
          <w:kern w:val="1"/>
          <w:sz w:val="20"/>
          <w:szCs w:val="20"/>
          <w:lang w:eastAsia="ar-SA"/>
        </w:rPr>
        <w:t>Spisová značka:</w:t>
      </w:r>
      <w:r w:rsidRPr="006F484F">
        <w:rPr>
          <w:rFonts w:ascii="Arial" w:hAnsi="Arial" w:cs="Arial"/>
          <w:color w:val="000000"/>
          <w:kern w:val="1"/>
          <w:sz w:val="20"/>
          <w:szCs w:val="20"/>
          <w:lang w:eastAsia="ar-SA"/>
        </w:rPr>
        <w:tab/>
      </w:r>
      <w:r w:rsidRPr="006F484F">
        <w:rPr>
          <w:rFonts w:ascii="Arial" w:hAnsi="Arial" w:cs="Arial"/>
          <w:color w:val="000000"/>
          <w:kern w:val="1"/>
          <w:sz w:val="20"/>
          <w:szCs w:val="20"/>
          <w:lang w:eastAsia="ar-SA"/>
        </w:rPr>
        <w:tab/>
        <w:t>B 1313 vedená u Krajského soudu v Plzni</w:t>
      </w:r>
    </w:p>
    <w:p w:rsidR="00D44815" w:rsidRPr="00D44815" w:rsidRDefault="00F05905" w:rsidP="00D44815">
      <w:pPr>
        <w:widowControl w:val="0"/>
        <w:suppressAutoHyphens/>
        <w:ind w:left="2832" w:hanging="2832"/>
        <w:rPr>
          <w:rFonts w:ascii="Arial" w:hAnsi="Arial" w:cs="Arial"/>
          <w:color w:val="000000"/>
          <w:kern w:val="1"/>
          <w:sz w:val="20"/>
          <w:szCs w:val="20"/>
          <w:lang w:eastAsia="ar-SA"/>
        </w:rPr>
      </w:pPr>
      <w:r w:rsidRPr="006F484F">
        <w:rPr>
          <w:rFonts w:ascii="Arial" w:hAnsi="Arial" w:cs="Arial"/>
          <w:color w:val="000000"/>
          <w:kern w:val="1"/>
          <w:sz w:val="20"/>
          <w:szCs w:val="20"/>
          <w:lang w:eastAsia="ar-SA"/>
        </w:rPr>
        <w:t>Z</w:t>
      </w:r>
      <w:r w:rsidR="003B0190" w:rsidRPr="006F484F">
        <w:rPr>
          <w:rFonts w:ascii="Arial" w:hAnsi="Arial" w:cs="Arial"/>
          <w:color w:val="000000"/>
          <w:kern w:val="1"/>
          <w:sz w:val="20"/>
          <w:szCs w:val="20"/>
          <w:lang w:eastAsia="ar-SA"/>
        </w:rPr>
        <w:t>astoupený:</w:t>
      </w:r>
      <w:r w:rsidR="003B0190" w:rsidRPr="006F484F">
        <w:rPr>
          <w:rFonts w:ascii="Arial" w:hAnsi="Arial" w:cs="Arial"/>
          <w:color w:val="000000"/>
          <w:kern w:val="1"/>
          <w:sz w:val="20"/>
          <w:szCs w:val="20"/>
          <w:lang w:eastAsia="ar-SA"/>
        </w:rPr>
        <w:tab/>
      </w:r>
      <w:r w:rsidR="00D44815" w:rsidRPr="00D44815">
        <w:rPr>
          <w:rFonts w:ascii="Arial" w:hAnsi="Arial" w:cs="Arial"/>
          <w:color w:val="000000"/>
          <w:kern w:val="1"/>
          <w:sz w:val="20"/>
          <w:szCs w:val="20"/>
          <w:lang w:eastAsia="ar-SA"/>
        </w:rPr>
        <w:t>Ing. Jaromír Šilhánek, předseda představenstva</w:t>
      </w:r>
    </w:p>
    <w:p w:rsidR="003B0190" w:rsidRPr="006F484F" w:rsidRDefault="00D44815" w:rsidP="00D44815">
      <w:pPr>
        <w:widowControl w:val="0"/>
        <w:suppressAutoHyphens/>
        <w:ind w:left="2832" w:hanging="2832"/>
        <w:rPr>
          <w:rFonts w:ascii="Arial" w:hAnsi="Arial" w:cs="Arial"/>
          <w:color w:val="000000"/>
          <w:kern w:val="1"/>
          <w:sz w:val="20"/>
          <w:szCs w:val="20"/>
          <w:lang w:eastAsia="ar-SA"/>
        </w:rPr>
      </w:pPr>
      <w:r>
        <w:rPr>
          <w:rFonts w:ascii="Arial" w:hAnsi="Arial" w:cs="Arial"/>
          <w:color w:val="000000"/>
          <w:kern w:val="1"/>
          <w:sz w:val="20"/>
          <w:szCs w:val="20"/>
          <w:lang w:eastAsia="ar-SA"/>
        </w:rPr>
        <w:tab/>
      </w:r>
      <w:r w:rsidRPr="00D44815">
        <w:rPr>
          <w:rFonts w:ascii="Arial" w:hAnsi="Arial" w:cs="Arial"/>
          <w:color w:val="000000"/>
          <w:kern w:val="1"/>
          <w:sz w:val="20"/>
          <w:szCs w:val="20"/>
          <w:lang w:eastAsia="ar-SA"/>
        </w:rPr>
        <w:t>Dr. Ing. Ladislav Sobotka, člen představenstva</w:t>
      </w:r>
    </w:p>
    <w:p w:rsidR="003B0190" w:rsidRPr="006F484F" w:rsidRDefault="003B0190" w:rsidP="007C3475">
      <w:pPr>
        <w:widowControl w:val="0"/>
        <w:suppressAutoHyphens/>
        <w:rPr>
          <w:rFonts w:ascii="Arial" w:hAnsi="Arial" w:cs="Arial"/>
          <w:color w:val="000000"/>
          <w:kern w:val="1"/>
          <w:sz w:val="20"/>
          <w:szCs w:val="20"/>
          <w:lang w:eastAsia="ar-SA"/>
        </w:rPr>
      </w:pPr>
      <w:r w:rsidRPr="006F484F">
        <w:rPr>
          <w:rFonts w:ascii="Arial" w:hAnsi="Arial" w:cs="Arial"/>
          <w:color w:val="000000"/>
          <w:kern w:val="1"/>
          <w:sz w:val="20"/>
          <w:szCs w:val="20"/>
          <w:lang w:eastAsia="ar-SA"/>
        </w:rPr>
        <w:t>(dále jen „</w:t>
      </w:r>
      <w:r w:rsidR="00322C47" w:rsidRPr="006F484F">
        <w:rPr>
          <w:rFonts w:ascii="Arial" w:hAnsi="Arial" w:cs="Arial"/>
          <w:b/>
          <w:color w:val="000000"/>
          <w:kern w:val="1"/>
          <w:sz w:val="20"/>
          <w:szCs w:val="20"/>
          <w:lang w:eastAsia="ar-SA"/>
        </w:rPr>
        <w:t>Kupující</w:t>
      </w:r>
      <w:r w:rsidRPr="006F484F">
        <w:rPr>
          <w:rFonts w:ascii="Arial" w:hAnsi="Arial" w:cs="Arial"/>
          <w:color w:val="000000"/>
          <w:kern w:val="1"/>
          <w:sz w:val="20"/>
          <w:szCs w:val="20"/>
          <w:lang w:eastAsia="ar-SA"/>
        </w:rPr>
        <w:t>“)</w:t>
      </w:r>
    </w:p>
    <w:p w:rsidR="003526DC" w:rsidRPr="006F484F" w:rsidRDefault="003526DC" w:rsidP="007C3475">
      <w:pPr>
        <w:widowControl w:val="0"/>
        <w:suppressAutoHyphens/>
        <w:rPr>
          <w:rFonts w:ascii="Arial" w:hAnsi="Arial" w:cs="Arial"/>
          <w:color w:val="000000"/>
          <w:kern w:val="1"/>
          <w:sz w:val="20"/>
          <w:szCs w:val="20"/>
          <w:lang w:eastAsia="ar-SA"/>
        </w:rPr>
      </w:pPr>
    </w:p>
    <w:p w:rsidR="003B0190" w:rsidRPr="006F484F" w:rsidRDefault="003B0190" w:rsidP="007C3475">
      <w:pPr>
        <w:widowControl w:val="0"/>
        <w:suppressAutoHyphens/>
        <w:rPr>
          <w:rFonts w:ascii="Arial" w:hAnsi="Arial" w:cs="Arial"/>
          <w:b/>
          <w:color w:val="000000"/>
          <w:kern w:val="1"/>
          <w:sz w:val="20"/>
          <w:szCs w:val="20"/>
          <w:lang w:eastAsia="ar-SA"/>
        </w:rPr>
      </w:pPr>
      <w:r w:rsidRPr="006F484F">
        <w:rPr>
          <w:rFonts w:ascii="Arial" w:hAnsi="Arial" w:cs="Arial"/>
          <w:color w:val="000000"/>
          <w:kern w:val="1"/>
          <w:sz w:val="20"/>
          <w:szCs w:val="20"/>
          <w:lang w:eastAsia="ar-SA"/>
        </w:rPr>
        <w:t>a</w:t>
      </w:r>
    </w:p>
    <w:p w:rsidR="003B0190" w:rsidRPr="006F484F" w:rsidRDefault="003B0190" w:rsidP="007C3475">
      <w:pPr>
        <w:widowControl w:val="0"/>
        <w:suppressAutoHyphens/>
        <w:rPr>
          <w:rFonts w:ascii="Arial" w:hAnsi="Arial" w:cs="Arial"/>
          <w:b/>
          <w:color w:val="000000"/>
          <w:kern w:val="1"/>
          <w:sz w:val="20"/>
          <w:szCs w:val="20"/>
          <w:lang w:eastAsia="ar-SA"/>
        </w:rPr>
      </w:pPr>
    </w:p>
    <w:p w:rsidR="003B0190" w:rsidRPr="006F484F" w:rsidRDefault="00322C47" w:rsidP="007C3475">
      <w:pPr>
        <w:widowControl w:val="0"/>
        <w:suppressAutoHyphens/>
        <w:rPr>
          <w:rFonts w:ascii="Arial" w:hAnsi="Arial" w:cs="Arial"/>
          <w:color w:val="000000"/>
          <w:kern w:val="1"/>
          <w:sz w:val="20"/>
          <w:szCs w:val="20"/>
          <w:lang w:eastAsia="ar-SA"/>
        </w:rPr>
      </w:pPr>
      <w:r w:rsidRPr="006F484F">
        <w:rPr>
          <w:rFonts w:ascii="Arial" w:hAnsi="Arial" w:cs="Arial"/>
          <w:b/>
          <w:color w:val="000000"/>
          <w:kern w:val="1"/>
          <w:sz w:val="20"/>
          <w:szCs w:val="20"/>
          <w:lang w:eastAsia="ar-SA"/>
        </w:rPr>
        <w:t>Prodávající</w:t>
      </w:r>
      <w:r w:rsidR="003B0190" w:rsidRPr="006F484F">
        <w:rPr>
          <w:rFonts w:ascii="Arial" w:hAnsi="Arial" w:cs="Arial"/>
          <w:b/>
          <w:color w:val="000000"/>
          <w:kern w:val="1"/>
          <w:sz w:val="20"/>
          <w:szCs w:val="20"/>
          <w:lang w:eastAsia="ar-SA"/>
        </w:rPr>
        <w:t>:</w:t>
      </w:r>
    </w:p>
    <w:p w:rsidR="002B1171" w:rsidRDefault="00262343">
      <w:pPr>
        <w:spacing w:before="120"/>
        <w:rPr>
          <w:rFonts w:ascii="Arial" w:hAnsi="Arial" w:cs="Arial"/>
          <w:sz w:val="20"/>
          <w:szCs w:val="20"/>
        </w:rPr>
      </w:pPr>
      <w:r w:rsidRPr="006F484F">
        <w:rPr>
          <w:rFonts w:ascii="Arial" w:hAnsi="Arial" w:cs="Arial"/>
          <w:sz w:val="20"/>
          <w:szCs w:val="20"/>
        </w:rPr>
        <w:t>Obchodní firma:</w:t>
      </w:r>
      <w:r w:rsidRPr="006F484F">
        <w:rPr>
          <w:rFonts w:ascii="Arial" w:hAnsi="Arial" w:cs="Arial"/>
          <w:sz w:val="20"/>
          <w:szCs w:val="20"/>
        </w:rPr>
        <w:tab/>
      </w:r>
      <w:r w:rsidRPr="006F484F">
        <w:rPr>
          <w:rFonts w:ascii="Arial" w:hAnsi="Arial" w:cs="Arial"/>
          <w:sz w:val="20"/>
          <w:szCs w:val="20"/>
        </w:rPr>
        <w:tab/>
      </w:r>
      <w:r w:rsidR="009F4E43">
        <w:rPr>
          <w:rFonts w:cs="Arial"/>
          <w:sz w:val="20"/>
          <w:szCs w:val="20"/>
          <w:highlight w:val="yellow"/>
        </w:rPr>
        <w:fldChar w:fldCharType="begin">
          <w:ffData>
            <w:name w:val="Text1"/>
            <w:enabled/>
            <w:calcOnExit w:val="0"/>
            <w:textInput/>
          </w:ffData>
        </w:fldChar>
      </w:r>
      <w:r w:rsidR="009F4E43">
        <w:rPr>
          <w:rFonts w:cs="Arial"/>
          <w:sz w:val="20"/>
          <w:szCs w:val="20"/>
          <w:highlight w:val="yellow"/>
        </w:rPr>
        <w:instrText xml:space="preserve"> FORMTEXT </w:instrText>
      </w:r>
      <w:r w:rsidR="009F4E43">
        <w:rPr>
          <w:rFonts w:cs="Arial"/>
          <w:sz w:val="20"/>
          <w:szCs w:val="20"/>
          <w:highlight w:val="yellow"/>
        </w:rPr>
      </w:r>
      <w:r w:rsidR="009F4E43">
        <w:rPr>
          <w:rFonts w:cs="Arial"/>
          <w:sz w:val="20"/>
          <w:szCs w:val="20"/>
          <w:highlight w:val="yellow"/>
        </w:rPr>
        <w:fldChar w:fldCharType="separate"/>
      </w:r>
      <w:r w:rsidR="009F4E43">
        <w:rPr>
          <w:rFonts w:cs="Arial"/>
          <w:noProof/>
          <w:sz w:val="20"/>
          <w:szCs w:val="20"/>
          <w:highlight w:val="yellow"/>
        </w:rPr>
        <w:t> </w:t>
      </w:r>
      <w:r w:rsidR="009F4E43">
        <w:rPr>
          <w:rFonts w:cs="Arial"/>
          <w:noProof/>
          <w:sz w:val="20"/>
          <w:szCs w:val="20"/>
          <w:highlight w:val="yellow"/>
        </w:rPr>
        <w:t> </w:t>
      </w:r>
      <w:r w:rsidR="009F4E43">
        <w:rPr>
          <w:rFonts w:cs="Arial"/>
          <w:noProof/>
          <w:sz w:val="20"/>
          <w:szCs w:val="20"/>
          <w:highlight w:val="yellow"/>
        </w:rPr>
        <w:t> </w:t>
      </w:r>
      <w:r w:rsidR="009F4E43">
        <w:rPr>
          <w:rFonts w:cs="Arial"/>
          <w:noProof/>
          <w:sz w:val="20"/>
          <w:szCs w:val="20"/>
          <w:highlight w:val="yellow"/>
        </w:rPr>
        <w:t> </w:t>
      </w:r>
      <w:r w:rsidR="009F4E43">
        <w:rPr>
          <w:rFonts w:cs="Arial"/>
          <w:noProof/>
          <w:sz w:val="20"/>
          <w:szCs w:val="20"/>
          <w:highlight w:val="yellow"/>
        </w:rPr>
        <w:t> </w:t>
      </w:r>
      <w:r w:rsidR="009F4E43">
        <w:rPr>
          <w:rFonts w:cs="Arial"/>
          <w:sz w:val="20"/>
          <w:szCs w:val="20"/>
          <w:highlight w:val="yellow"/>
        </w:rPr>
        <w:fldChar w:fldCharType="end"/>
      </w:r>
    </w:p>
    <w:p w:rsidR="002B1171" w:rsidRDefault="00262343">
      <w:pPr>
        <w:spacing w:before="120"/>
        <w:rPr>
          <w:rFonts w:ascii="Arial" w:hAnsi="Arial" w:cs="Arial"/>
          <w:sz w:val="20"/>
          <w:szCs w:val="20"/>
        </w:rPr>
      </w:pPr>
      <w:r w:rsidRPr="00415D53">
        <w:rPr>
          <w:rFonts w:ascii="Arial" w:hAnsi="Arial" w:cs="Arial"/>
          <w:sz w:val="20"/>
          <w:szCs w:val="20"/>
        </w:rPr>
        <w:t>Sídlo:</w:t>
      </w:r>
      <w:r w:rsidRPr="00415D53">
        <w:rPr>
          <w:rFonts w:ascii="Arial" w:hAnsi="Arial" w:cs="Arial"/>
          <w:sz w:val="20"/>
          <w:szCs w:val="20"/>
        </w:rPr>
        <w:tab/>
      </w:r>
      <w:r w:rsidRPr="00415D53">
        <w:rPr>
          <w:rFonts w:ascii="Arial" w:hAnsi="Arial" w:cs="Arial"/>
          <w:sz w:val="20"/>
          <w:szCs w:val="20"/>
        </w:rPr>
        <w:tab/>
      </w:r>
      <w:r w:rsidRPr="00415D53">
        <w:rPr>
          <w:rFonts w:ascii="Arial" w:hAnsi="Arial" w:cs="Arial"/>
          <w:sz w:val="20"/>
          <w:szCs w:val="20"/>
        </w:rPr>
        <w:tab/>
      </w:r>
      <w:r w:rsidRPr="00415D53">
        <w:rPr>
          <w:rFonts w:ascii="Arial" w:hAnsi="Arial" w:cs="Arial"/>
          <w:sz w:val="20"/>
          <w:szCs w:val="20"/>
        </w:rPr>
        <w:tab/>
      </w:r>
      <w:r w:rsidR="009F4E43">
        <w:rPr>
          <w:rFonts w:cs="Arial"/>
          <w:sz w:val="20"/>
          <w:szCs w:val="20"/>
          <w:highlight w:val="yellow"/>
        </w:rPr>
        <w:fldChar w:fldCharType="begin">
          <w:ffData>
            <w:name w:val="Text1"/>
            <w:enabled/>
            <w:calcOnExit w:val="0"/>
            <w:textInput/>
          </w:ffData>
        </w:fldChar>
      </w:r>
      <w:r w:rsidR="009F4E43">
        <w:rPr>
          <w:rFonts w:cs="Arial"/>
          <w:sz w:val="20"/>
          <w:szCs w:val="20"/>
          <w:highlight w:val="yellow"/>
        </w:rPr>
        <w:instrText xml:space="preserve"> FORMTEXT </w:instrText>
      </w:r>
      <w:r w:rsidR="009F4E43">
        <w:rPr>
          <w:rFonts w:cs="Arial"/>
          <w:sz w:val="20"/>
          <w:szCs w:val="20"/>
          <w:highlight w:val="yellow"/>
        </w:rPr>
      </w:r>
      <w:r w:rsidR="009F4E43">
        <w:rPr>
          <w:rFonts w:cs="Arial"/>
          <w:sz w:val="20"/>
          <w:szCs w:val="20"/>
          <w:highlight w:val="yellow"/>
        </w:rPr>
        <w:fldChar w:fldCharType="separate"/>
      </w:r>
      <w:r w:rsidR="009F4E43">
        <w:rPr>
          <w:rFonts w:cs="Arial"/>
          <w:noProof/>
          <w:sz w:val="20"/>
          <w:szCs w:val="20"/>
          <w:highlight w:val="yellow"/>
        </w:rPr>
        <w:t> </w:t>
      </w:r>
      <w:r w:rsidR="009F4E43">
        <w:rPr>
          <w:rFonts w:cs="Arial"/>
          <w:noProof/>
          <w:sz w:val="20"/>
          <w:szCs w:val="20"/>
          <w:highlight w:val="yellow"/>
        </w:rPr>
        <w:t> </w:t>
      </w:r>
      <w:r w:rsidR="009F4E43">
        <w:rPr>
          <w:rFonts w:cs="Arial"/>
          <w:noProof/>
          <w:sz w:val="20"/>
          <w:szCs w:val="20"/>
          <w:highlight w:val="yellow"/>
        </w:rPr>
        <w:t> </w:t>
      </w:r>
      <w:r w:rsidR="009F4E43">
        <w:rPr>
          <w:rFonts w:cs="Arial"/>
          <w:noProof/>
          <w:sz w:val="20"/>
          <w:szCs w:val="20"/>
          <w:highlight w:val="yellow"/>
        </w:rPr>
        <w:t> </w:t>
      </w:r>
      <w:r w:rsidR="009F4E43">
        <w:rPr>
          <w:rFonts w:cs="Arial"/>
          <w:noProof/>
          <w:sz w:val="20"/>
          <w:szCs w:val="20"/>
          <w:highlight w:val="yellow"/>
        </w:rPr>
        <w:t> </w:t>
      </w:r>
      <w:r w:rsidR="009F4E43">
        <w:rPr>
          <w:rFonts w:cs="Arial"/>
          <w:sz w:val="20"/>
          <w:szCs w:val="20"/>
          <w:highlight w:val="yellow"/>
        </w:rPr>
        <w:fldChar w:fldCharType="end"/>
      </w:r>
    </w:p>
    <w:p w:rsidR="002B1171" w:rsidRDefault="00262343">
      <w:pPr>
        <w:spacing w:before="120"/>
        <w:rPr>
          <w:rFonts w:ascii="Arial" w:hAnsi="Arial" w:cs="Arial"/>
          <w:sz w:val="20"/>
          <w:szCs w:val="20"/>
        </w:rPr>
      </w:pPr>
      <w:r w:rsidRPr="00415D53">
        <w:rPr>
          <w:rFonts w:ascii="Arial" w:hAnsi="Arial" w:cs="Arial"/>
          <w:sz w:val="20"/>
          <w:szCs w:val="20"/>
        </w:rPr>
        <w:t>IČ</w:t>
      </w:r>
      <w:r w:rsidR="0084072A" w:rsidRPr="00415D53">
        <w:rPr>
          <w:rFonts w:ascii="Arial" w:hAnsi="Arial" w:cs="Arial"/>
          <w:sz w:val="20"/>
          <w:szCs w:val="20"/>
        </w:rPr>
        <w:t>O</w:t>
      </w:r>
      <w:r w:rsidRPr="00415D53">
        <w:rPr>
          <w:rFonts w:ascii="Arial" w:hAnsi="Arial" w:cs="Arial"/>
          <w:sz w:val="20"/>
          <w:szCs w:val="20"/>
        </w:rPr>
        <w:t>:</w:t>
      </w:r>
      <w:r w:rsidRPr="00415D53">
        <w:rPr>
          <w:rFonts w:ascii="Arial" w:hAnsi="Arial" w:cs="Arial"/>
          <w:sz w:val="20"/>
          <w:szCs w:val="20"/>
        </w:rPr>
        <w:tab/>
      </w:r>
      <w:r w:rsidRPr="00415D53">
        <w:rPr>
          <w:rFonts w:ascii="Arial" w:hAnsi="Arial" w:cs="Arial"/>
          <w:sz w:val="20"/>
          <w:szCs w:val="20"/>
        </w:rPr>
        <w:tab/>
      </w:r>
      <w:r w:rsidRPr="00415D53">
        <w:rPr>
          <w:rFonts w:ascii="Arial" w:hAnsi="Arial" w:cs="Arial"/>
          <w:sz w:val="20"/>
          <w:szCs w:val="20"/>
        </w:rPr>
        <w:tab/>
      </w:r>
      <w:r w:rsidRPr="00415D53">
        <w:rPr>
          <w:rFonts w:ascii="Arial" w:hAnsi="Arial" w:cs="Arial"/>
          <w:sz w:val="20"/>
          <w:szCs w:val="20"/>
        </w:rPr>
        <w:tab/>
      </w:r>
      <w:r w:rsidR="009F4E43">
        <w:rPr>
          <w:rFonts w:cs="Arial"/>
          <w:sz w:val="20"/>
          <w:szCs w:val="20"/>
          <w:highlight w:val="yellow"/>
        </w:rPr>
        <w:fldChar w:fldCharType="begin">
          <w:ffData>
            <w:name w:val="Text1"/>
            <w:enabled/>
            <w:calcOnExit w:val="0"/>
            <w:textInput/>
          </w:ffData>
        </w:fldChar>
      </w:r>
      <w:r w:rsidR="009F4E43">
        <w:rPr>
          <w:rFonts w:cs="Arial"/>
          <w:sz w:val="20"/>
          <w:szCs w:val="20"/>
          <w:highlight w:val="yellow"/>
        </w:rPr>
        <w:instrText xml:space="preserve"> FORMTEXT </w:instrText>
      </w:r>
      <w:r w:rsidR="009F4E43">
        <w:rPr>
          <w:rFonts w:cs="Arial"/>
          <w:sz w:val="20"/>
          <w:szCs w:val="20"/>
          <w:highlight w:val="yellow"/>
        </w:rPr>
      </w:r>
      <w:r w:rsidR="009F4E43">
        <w:rPr>
          <w:rFonts w:cs="Arial"/>
          <w:sz w:val="20"/>
          <w:szCs w:val="20"/>
          <w:highlight w:val="yellow"/>
        </w:rPr>
        <w:fldChar w:fldCharType="separate"/>
      </w:r>
      <w:r w:rsidR="009F4E43">
        <w:rPr>
          <w:rFonts w:cs="Arial"/>
          <w:noProof/>
          <w:sz w:val="20"/>
          <w:szCs w:val="20"/>
          <w:highlight w:val="yellow"/>
        </w:rPr>
        <w:t> </w:t>
      </w:r>
      <w:r w:rsidR="009F4E43">
        <w:rPr>
          <w:rFonts w:cs="Arial"/>
          <w:noProof/>
          <w:sz w:val="20"/>
          <w:szCs w:val="20"/>
          <w:highlight w:val="yellow"/>
        </w:rPr>
        <w:t> </w:t>
      </w:r>
      <w:r w:rsidR="009F4E43">
        <w:rPr>
          <w:rFonts w:cs="Arial"/>
          <w:noProof/>
          <w:sz w:val="20"/>
          <w:szCs w:val="20"/>
          <w:highlight w:val="yellow"/>
        </w:rPr>
        <w:t> </w:t>
      </w:r>
      <w:r w:rsidR="009F4E43">
        <w:rPr>
          <w:rFonts w:cs="Arial"/>
          <w:noProof/>
          <w:sz w:val="20"/>
          <w:szCs w:val="20"/>
          <w:highlight w:val="yellow"/>
        </w:rPr>
        <w:t> </w:t>
      </w:r>
      <w:r w:rsidR="009F4E43">
        <w:rPr>
          <w:rFonts w:cs="Arial"/>
          <w:noProof/>
          <w:sz w:val="20"/>
          <w:szCs w:val="20"/>
          <w:highlight w:val="yellow"/>
        </w:rPr>
        <w:t> </w:t>
      </w:r>
      <w:r w:rsidR="009F4E43">
        <w:rPr>
          <w:rFonts w:cs="Arial"/>
          <w:sz w:val="20"/>
          <w:szCs w:val="20"/>
          <w:highlight w:val="yellow"/>
        </w:rPr>
        <w:fldChar w:fldCharType="end"/>
      </w:r>
    </w:p>
    <w:p w:rsidR="002B1171" w:rsidRDefault="00262343">
      <w:pPr>
        <w:spacing w:before="120"/>
        <w:rPr>
          <w:rFonts w:ascii="Arial" w:hAnsi="Arial" w:cs="Arial"/>
          <w:sz w:val="20"/>
          <w:szCs w:val="20"/>
        </w:rPr>
      </w:pPr>
      <w:r w:rsidRPr="00415D53">
        <w:rPr>
          <w:rFonts w:ascii="Arial" w:hAnsi="Arial" w:cs="Arial"/>
          <w:sz w:val="20"/>
          <w:szCs w:val="20"/>
        </w:rPr>
        <w:t>DIČ:</w:t>
      </w:r>
      <w:r w:rsidRPr="00415D53">
        <w:rPr>
          <w:rFonts w:ascii="Arial" w:hAnsi="Arial" w:cs="Arial"/>
          <w:sz w:val="20"/>
          <w:szCs w:val="20"/>
        </w:rPr>
        <w:tab/>
      </w:r>
      <w:r w:rsidRPr="00415D53">
        <w:rPr>
          <w:rFonts w:ascii="Arial" w:hAnsi="Arial" w:cs="Arial"/>
          <w:sz w:val="20"/>
          <w:szCs w:val="20"/>
        </w:rPr>
        <w:tab/>
      </w:r>
      <w:r w:rsidRPr="00415D53">
        <w:rPr>
          <w:rFonts w:ascii="Arial" w:hAnsi="Arial" w:cs="Arial"/>
          <w:sz w:val="20"/>
          <w:szCs w:val="20"/>
        </w:rPr>
        <w:tab/>
      </w:r>
      <w:r w:rsidRPr="00415D53">
        <w:rPr>
          <w:rFonts w:ascii="Arial" w:hAnsi="Arial" w:cs="Arial"/>
          <w:sz w:val="20"/>
          <w:szCs w:val="20"/>
        </w:rPr>
        <w:tab/>
      </w:r>
      <w:r w:rsidR="009F4E43">
        <w:rPr>
          <w:rFonts w:cs="Arial"/>
          <w:sz w:val="20"/>
          <w:szCs w:val="20"/>
          <w:highlight w:val="yellow"/>
        </w:rPr>
        <w:fldChar w:fldCharType="begin">
          <w:ffData>
            <w:name w:val="Text1"/>
            <w:enabled/>
            <w:calcOnExit w:val="0"/>
            <w:textInput/>
          </w:ffData>
        </w:fldChar>
      </w:r>
      <w:r w:rsidR="009F4E43">
        <w:rPr>
          <w:rFonts w:cs="Arial"/>
          <w:sz w:val="20"/>
          <w:szCs w:val="20"/>
          <w:highlight w:val="yellow"/>
        </w:rPr>
        <w:instrText xml:space="preserve"> FORMTEXT </w:instrText>
      </w:r>
      <w:r w:rsidR="009F4E43">
        <w:rPr>
          <w:rFonts w:cs="Arial"/>
          <w:sz w:val="20"/>
          <w:szCs w:val="20"/>
          <w:highlight w:val="yellow"/>
        </w:rPr>
      </w:r>
      <w:r w:rsidR="009F4E43">
        <w:rPr>
          <w:rFonts w:cs="Arial"/>
          <w:sz w:val="20"/>
          <w:szCs w:val="20"/>
          <w:highlight w:val="yellow"/>
        </w:rPr>
        <w:fldChar w:fldCharType="separate"/>
      </w:r>
      <w:r w:rsidR="009F4E43">
        <w:rPr>
          <w:rFonts w:cs="Arial"/>
          <w:noProof/>
          <w:sz w:val="20"/>
          <w:szCs w:val="20"/>
          <w:highlight w:val="yellow"/>
        </w:rPr>
        <w:t> </w:t>
      </w:r>
      <w:r w:rsidR="009F4E43">
        <w:rPr>
          <w:rFonts w:cs="Arial"/>
          <w:noProof/>
          <w:sz w:val="20"/>
          <w:szCs w:val="20"/>
          <w:highlight w:val="yellow"/>
        </w:rPr>
        <w:t> </w:t>
      </w:r>
      <w:r w:rsidR="009F4E43">
        <w:rPr>
          <w:rFonts w:cs="Arial"/>
          <w:noProof/>
          <w:sz w:val="20"/>
          <w:szCs w:val="20"/>
          <w:highlight w:val="yellow"/>
        </w:rPr>
        <w:t> </w:t>
      </w:r>
      <w:r w:rsidR="009F4E43">
        <w:rPr>
          <w:rFonts w:cs="Arial"/>
          <w:noProof/>
          <w:sz w:val="20"/>
          <w:szCs w:val="20"/>
          <w:highlight w:val="yellow"/>
        </w:rPr>
        <w:t> </w:t>
      </w:r>
      <w:r w:rsidR="009F4E43">
        <w:rPr>
          <w:rFonts w:cs="Arial"/>
          <w:noProof/>
          <w:sz w:val="20"/>
          <w:szCs w:val="20"/>
          <w:highlight w:val="yellow"/>
        </w:rPr>
        <w:t> </w:t>
      </w:r>
      <w:r w:rsidR="009F4E43">
        <w:rPr>
          <w:rFonts w:cs="Arial"/>
          <w:sz w:val="20"/>
          <w:szCs w:val="20"/>
          <w:highlight w:val="yellow"/>
        </w:rPr>
        <w:fldChar w:fldCharType="end"/>
      </w:r>
    </w:p>
    <w:p w:rsidR="002B1171" w:rsidRDefault="00262343">
      <w:pPr>
        <w:spacing w:before="120"/>
        <w:rPr>
          <w:rFonts w:ascii="Arial" w:hAnsi="Arial" w:cs="Arial"/>
          <w:sz w:val="20"/>
          <w:szCs w:val="20"/>
        </w:rPr>
      </w:pPr>
      <w:r w:rsidRPr="00415D53">
        <w:rPr>
          <w:rFonts w:ascii="Arial" w:hAnsi="Arial" w:cs="Arial"/>
          <w:sz w:val="20"/>
          <w:szCs w:val="20"/>
        </w:rPr>
        <w:t>Spisová značka:</w:t>
      </w:r>
      <w:r w:rsidRPr="00415D53">
        <w:rPr>
          <w:rFonts w:ascii="Arial" w:hAnsi="Arial" w:cs="Arial"/>
          <w:sz w:val="20"/>
          <w:szCs w:val="20"/>
        </w:rPr>
        <w:tab/>
      </w:r>
      <w:r w:rsidRPr="00415D53">
        <w:rPr>
          <w:rFonts w:ascii="Arial" w:hAnsi="Arial" w:cs="Arial"/>
          <w:sz w:val="20"/>
          <w:szCs w:val="20"/>
        </w:rPr>
        <w:tab/>
      </w:r>
      <w:r w:rsidR="009F4E43">
        <w:rPr>
          <w:rFonts w:cs="Arial"/>
          <w:sz w:val="20"/>
          <w:szCs w:val="20"/>
          <w:highlight w:val="yellow"/>
        </w:rPr>
        <w:fldChar w:fldCharType="begin">
          <w:ffData>
            <w:name w:val="Text1"/>
            <w:enabled/>
            <w:calcOnExit w:val="0"/>
            <w:textInput/>
          </w:ffData>
        </w:fldChar>
      </w:r>
      <w:r w:rsidR="009F4E43">
        <w:rPr>
          <w:rFonts w:cs="Arial"/>
          <w:sz w:val="20"/>
          <w:szCs w:val="20"/>
          <w:highlight w:val="yellow"/>
        </w:rPr>
        <w:instrText xml:space="preserve"> FORMTEXT </w:instrText>
      </w:r>
      <w:r w:rsidR="009F4E43">
        <w:rPr>
          <w:rFonts w:cs="Arial"/>
          <w:sz w:val="20"/>
          <w:szCs w:val="20"/>
          <w:highlight w:val="yellow"/>
        </w:rPr>
      </w:r>
      <w:r w:rsidR="009F4E43">
        <w:rPr>
          <w:rFonts w:cs="Arial"/>
          <w:sz w:val="20"/>
          <w:szCs w:val="20"/>
          <w:highlight w:val="yellow"/>
        </w:rPr>
        <w:fldChar w:fldCharType="separate"/>
      </w:r>
      <w:r w:rsidR="009F4E43">
        <w:rPr>
          <w:rFonts w:cs="Arial"/>
          <w:noProof/>
          <w:sz w:val="20"/>
          <w:szCs w:val="20"/>
          <w:highlight w:val="yellow"/>
        </w:rPr>
        <w:t> </w:t>
      </w:r>
      <w:r w:rsidR="009F4E43">
        <w:rPr>
          <w:rFonts w:cs="Arial"/>
          <w:noProof/>
          <w:sz w:val="20"/>
          <w:szCs w:val="20"/>
          <w:highlight w:val="yellow"/>
        </w:rPr>
        <w:t> </w:t>
      </w:r>
      <w:r w:rsidR="009F4E43">
        <w:rPr>
          <w:rFonts w:cs="Arial"/>
          <w:noProof/>
          <w:sz w:val="20"/>
          <w:szCs w:val="20"/>
          <w:highlight w:val="yellow"/>
        </w:rPr>
        <w:t> </w:t>
      </w:r>
      <w:r w:rsidR="009F4E43">
        <w:rPr>
          <w:rFonts w:cs="Arial"/>
          <w:noProof/>
          <w:sz w:val="20"/>
          <w:szCs w:val="20"/>
          <w:highlight w:val="yellow"/>
        </w:rPr>
        <w:t> </w:t>
      </w:r>
      <w:r w:rsidR="009F4E43">
        <w:rPr>
          <w:rFonts w:cs="Arial"/>
          <w:noProof/>
          <w:sz w:val="20"/>
          <w:szCs w:val="20"/>
          <w:highlight w:val="yellow"/>
        </w:rPr>
        <w:t> </w:t>
      </w:r>
      <w:r w:rsidR="009F4E43">
        <w:rPr>
          <w:rFonts w:cs="Arial"/>
          <w:sz w:val="20"/>
          <w:szCs w:val="20"/>
          <w:highlight w:val="yellow"/>
        </w:rPr>
        <w:fldChar w:fldCharType="end"/>
      </w:r>
    </w:p>
    <w:p w:rsidR="002B1171" w:rsidRDefault="00262343">
      <w:pPr>
        <w:spacing w:before="120"/>
        <w:rPr>
          <w:rFonts w:ascii="Arial" w:hAnsi="Arial" w:cs="Arial"/>
          <w:sz w:val="20"/>
          <w:szCs w:val="20"/>
        </w:rPr>
      </w:pPr>
      <w:r w:rsidRPr="006F484F">
        <w:rPr>
          <w:rFonts w:ascii="Arial" w:hAnsi="Arial" w:cs="Arial"/>
          <w:sz w:val="20"/>
          <w:szCs w:val="20"/>
        </w:rPr>
        <w:t>Zastoupený:</w:t>
      </w:r>
      <w:r w:rsidRPr="006F484F">
        <w:rPr>
          <w:rFonts w:ascii="Arial" w:hAnsi="Arial" w:cs="Arial"/>
          <w:sz w:val="20"/>
          <w:szCs w:val="20"/>
        </w:rPr>
        <w:tab/>
      </w:r>
      <w:r w:rsidRPr="006F484F">
        <w:rPr>
          <w:rFonts w:ascii="Arial" w:hAnsi="Arial" w:cs="Arial"/>
          <w:sz w:val="20"/>
          <w:szCs w:val="20"/>
        </w:rPr>
        <w:tab/>
      </w:r>
      <w:r w:rsidRPr="006F484F">
        <w:rPr>
          <w:rFonts w:ascii="Arial" w:hAnsi="Arial" w:cs="Arial"/>
          <w:sz w:val="20"/>
          <w:szCs w:val="20"/>
        </w:rPr>
        <w:tab/>
      </w:r>
      <w:r w:rsidR="009F4E43">
        <w:rPr>
          <w:rFonts w:cs="Arial"/>
          <w:sz w:val="20"/>
          <w:szCs w:val="20"/>
          <w:highlight w:val="yellow"/>
        </w:rPr>
        <w:fldChar w:fldCharType="begin">
          <w:ffData>
            <w:name w:val="Text1"/>
            <w:enabled/>
            <w:calcOnExit w:val="0"/>
            <w:textInput/>
          </w:ffData>
        </w:fldChar>
      </w:r>
      <w:r w:rsidR="009F4E43">
        <w:rPr>
          <w:rFonts w:cs="Arial"/>
          <w:sz w:val="20"/>
          <w:szCs w:val="20"/>
          <w:highlight w:val="yellow"/>
        </w:rPr>
        <w:instrText xml:space="preserve"> FORMTEXT </w:instrText>
      </w:r>
      <w:r w:rsidR="009F4E43">
        <w:rPr>
          <w:rFonts w:cs="Arial"/>
          <w:sz w:val="20"/>
          <w:szCs w:val="20"/>
          <w:highlight w:val="yellow"/>
        </w:rPr>
      </w:r>
      <w:r w:rsidR="009F4E43">
        <w:rPr>
          <w:rFonts w:cs="Arial"/>
          <w:sz w:val="20"/>
          <w:szCs w:val="20"/>
          <w:highlight w:val="yellow"/>
        </w:rPr>
        <w:fldChar w:fldCharType="separate"/>
      </w:r>
      <w:r w:rsidR="009F4E43">
        <w:rPr>
          <w:rFonts w:cs="Arial"/>
          <w:noProof/>
          <w:sz w:val="20"/>
          <w:szCs w:val="20"/>
          <w:highlight w:val="yellow"/>
        </w:rPr>
        <w:t> </w:t>
      </w:r>
      <w:r w:rsidR="009F4E43">
        <w:rPr>
          <w:rFonts w:cs="Arial"/>
          <w:noProof/>
          <w:sz w:val="20"/>
          <w:szCs w:val="20"/>
          <w:highlight w:val="yellow"/>
        </w:rPr>
        <w:t> </w:t>
      </w:r>
      <w:r w:rsidR="009F4E43">
        <w:rPr>
          <w:rFonts w:cs="Arial"/>
          <w:noProof/>
          <w:sz w:val="20"/>
          <w:szCs w:val="20"/>
          <w:highlight w:val="yellow"/>
        </w:rPr>
        <w:t> </w:t>
      </w:r>
      <w:r w:rsidR="009F4E43">
        <w:rPr>
          <w:rFonts w:cs="Arial"/>
          <w:noProof/>
          <w:sz w:val="20"/>
          <w:szCs w:val="20"/>
          <w:highlight w:val="yellow"/>
        </w:rPr>
        <w:t> </w:t>
      </w:r>
      <w:r w:rsidR="009F4E43">
        <w:rPr>
          <w:rFonts w:cs="Arial"/>
          <w:noProof/>
          <w:sz w:val="20"/>
          <w:szCs w:val="20"/>
          <w:highlight w:val="yellow"/>
        </w:rPr>
        <w:t> </w:t>
      </w:r>
      <w:r w:rsidR="009F4E43">
        <w:rPr>
          <w:rFonts w:cs="Arial"/>
          <w:sz w:val="20"/>
          <w:szCs w:val="20"/>
          <w:highlight w:val="yellow"/>
        </w:rPr>
        <w:fldChar w:fldCharType="end"/>
      </w:r>
    </w:p>
    <w:p w:rsidR="003B0190" w:rsidRPr="006F484F" w:rsidRDefault="003B0190" w:rsidP="007C3475">
      <w:pPr>
        <w:widowControl w:val="0"/>
        <w:rPr>
          <w:rFonts w:ascii="Arial" w:hAnsi="Arial" w:cs="Arial"/>
          <w:b/>
          <w:sz w:val="20"/>
          <w:szCs w:val="20"/>
        </w:rPr>
      </w:pPr>
      <w:r w:rsidRPr="006F484F">
        <w:rPr>
          <w:rFonts w:ascii="Arial" w:hAnsi="Arial" w:cs="Arial"/>
          <w:color w:val="000000"/>
          <w:kern w:val="1"/>
          <w:sz w:val="20"/>
          <w:szCs w:val="20"/>
          <w:lang w:eastAsia="ar-SA"/>
        </w:rPr>
        <w:t>(dále jen „</w:t>
      </w:r>
      <w:r w:rsidR="00B37BDA" w:rsidRPr="006F484F">
        <w:rPr>
          <w:rFonts w:ascii="Arial" w:hAnsi="Arial" w:cs="Arial"/>
          <w:b/>
          <w:color w:val="000000"/>
          <w:kern w:val="1"/>
          <w:sz w:val="20"/>
          <w:szCs w:val="20"/>
          <w:lang w:eastAsia="ar-SA"/>
        </w:rPr>
        <w:t>Prodávající</w:t>
      </w:r>
      <w:r w:rsidRPr="006F484F">
        <w:rPr>
          <w:rFonts w:ascii="Arial" w:hAnsi="Arial" w:cs="Arial"/>
          <w:color w:val="000000"/>
          <w:kern w:val="1"/>
          <w:sz w:val="20"/>
          <w:szCs w:val="20"/>
          <w:lang w:eastAsia="ar-SA"/>
        </w:rPr>
        <w:t>“)</w:t>
      </w:r>
    </w:p>
    <w:p w:rsidR="003B0190" w:rsidRPr="006F484F" w:rsidRDefault="003B0190" w:rsidP="007C3475">
      <w:pPr>
        <w:widowControl w:val="0"/>
        <w:rPr>
          <w:rFonts w:ascii="Arial" w:hAnsi="Arial" w:cs="Arial"/>
          <w:sz w:val="20"/>
          <w:szCs w:val="20"/>
        </w:rPr>
      </w:pPr>
    </w:p>
    <w:p w:rsidR="003B0190" w:rsidRPr="006F484F" w:rsidRDefault="003B0190" w:rsidP="00242809">
      <w:pPr>
        <w:widowControl w:val="0"/>
        <w:spacing w:after="120"/>
        <w:rPr>
          <w:rFonts w:ascii="Arial" w:hAnsi="Arial" w:cs="Arial"/>
          <w:sz w:val="20"/>
          <w:szCs w:val="20"/>
        </w:rPr>
      </w:pPr>
      <w:r w:rsidRPr="006F484F">
        <w:rPr>
          <w:rFonts w:ascii="Arial" w:hAnsi="Arial" w:cs="Arial"/>
          <w:sz w:val="20"/>
          <w:szCs w:val="20"/>
        </w:rPr>
        <w:t>(</w:t>
      </w:r>
      <w:r w:rsidR="00547C37" w:rsidRPr="006F484F">
        <w:rPr>
          <w:rFonts w:ascii="Arial" w:hAnsi="Arial" w:cs="Arial"/>
          <w:sz w:val="20"/>
          <w:szCs w:val="20"/>
        </w:rPr>
        <w:t>Prodávající</w:t>
      </w:r>
      <w:r w:rsidRPr="006F484F">
        <w:rPr>
          <w:rFonts w:ascii="Arial" w:hAnsi="Arial" w:cs="Arial"/>
          <w:sz w:val="20"/>
          <w:szCs w:val="20"/>
        </w:rPr>
        <w:t xml:space="preserve"> a </w:t>
      </w:r>
      <w:r w:rsidR="00547C37" w:rsidRPr="006F484F">
        <w:rPr>
          <w:rFonts w:ascii="Arial" w:hAnsi="Arial" w:cs="Arial"/>
          <w:sz w:val="20"/>
          <w:szCs w:val="20"/>
        </w:rPr>
        <w:t>Kupující</w:t>
      </w:r>
      <w:r w:rsidRPr="006F484F">
        <w:rPr>
          <w:rFonts w:ascii="Arial" w:hAnsi="Arial" w:cs="Arial"/>
          <w:sz w:val="20"/>
          <w:szCs w:val="20"/>
        </w:rPr>
        <w:t xml:space="preserve"> dále také společně jako „</w:t>
      </w:r>
      <w:r w:rsidRPr="006F484F">
        <w:rPr>
          <w:rFonts w:ascii="Arial" w:hAnsi="Arial" w:cs="Arial"/>
          <w:b/>
          <w:sz w:val="20"/>
          <w:szCs w:val="20"/>
        </w:rPr>
        <w:t>Smluvní strany</w:t>
      </w:r>
      <w:r w:rsidRPr="006F484F">
        <w:rPr>
          <w:rFonts w:ascii="Arial" w:hAnsi="Arial" w:cs="Arial"/>
          <w:sz w:val="20"/>
          <w:szCs w:val="20"/>
        </w:rPr>
        <w:t>“ nebo jednotlivě jako „</w:t>
      </w:r>
      <w:r w:rsidRPr="006F484F">
        <w:rPr>
          <w:rFonts w:ascii="Arial" w:hAnsi="Arial" w:cs="Arial"/>
          <w:b/>
          <w:sz w:val="20"/>
          <w:szCs w:val="20"/>
        </w:rPr>
        <w:t>Smluvní strana</w:t>
      </w:r>
      <w:r w:rsidRPr="006F484F">
        <w:rPr>
          <w:rFonts w:ascii="Arial" w:hAnsi="Arial" w:cs="Arial"/>
          <w:sz w:val="20"/>
          <w:szCs w:val="20"/>
        </w:rPr>
        <w:t>“)</w:t>
      </w:r>
    </w:p>
    <w:p w:rsidR="003B0190" w:rsidRDefault="009F4E43" w:rsidP="00242809">
      <w:pPr>
        <w:widowControl w:val="0"/>
        <w:spacing w:after="120"/>
        <w:rPr>
          <w:rFonts w:ascii="Arial" w:hAnsi="Arial" w:cs="Arial"/>
          <w:sz w:val="20"/>
          <w:szCs w:val="20"/>
        </w:rPr>
      </w:pPr>
      <w:r>
        <w:rPr>
          <w:rFonts w:ascii="Arial" w:hAnsi="Arial" w:cs="Arial"/>
          <w:sz w:val="20"/>
          <w:szCs w:val="20"/>
        </w:rPr>
      </w:r>
      <w:r>
        <w:rPr>
          <w:rFonts w:ascii="Arial" w:hAnsi="Arial" w:cs="Arial"/>
          <w:sz w:val="20"/>
          <w:szCs w:val="20"/>
        </w:rPr>
        <w:pict>
          <v:shape id="_x0000_s1026" type="#_x0000_t32" style="width:510.25pt;height:.05pt;mso-left-percent:-10001;mso-top-percent:-10001;mso-position-horizontal:absolute;mso-position-horizontal-relative:char;mso-position-vertical:absolute;mso-position-vertical-relative:line;mso-left-percent:-10001;mso-top-percent:-10001" o:connectortype="straight" strokecolor="#0096d6" strokeweight=".5pt">
            <w10:wrap type="none" anchorx="page" anchory="page"/>
            <w10:anchorlock/>
          </v:shape>
        </w:pict>
      </w:r>
    </w:p>
    <w:p w:rsidR="006F484F" w:rsidRPr="006F484F" w:rsidRDefault="006F484F" w:rsidP="00654A07">
      <w:pPr>
        <w:widowControl w:val="0"/>
        <w:rPr>
          <w:rFonts w:ascii="Arial" w:hAnsi="Arial" w:cs="Arial"/>
          <w:sz w:val="20"/>
          <w:szCs w:val="20"/>
        </w:rPr>
      </w:pPr>
    </w:p>
    <w:p w:rsidR="00EE2300" w:rsidRPr="006F484F" w:rsidRDefault="00BF6CC7" w:rsidP="0071594F">
      <w:pPr>
        <w:pStyle w:val="Nadpis1"/>
        <w:widowControl w:val="0"/>
        <w:numPr>
          <w:ilvl w:val="0"/>
          <w:numId w:val="5"/>
        </w:numPr>
        <w:spacing w:after="120"/>
        <w:rPr>
          <w:color w:val="0096D6"/>
          <w:sz w:val="20"/>
          <w:szCs w:val="20"/>
        </w:rPr>
      </w:pPr>
      <w:r w:rsidRPr="006F484F">
        <w:rPr>
          <w:color w:val="0096D6"/>
          <w:sz w:val="20"/>
          <w:szCs w:val="20"/>
        </w:rPr>
        <w:t>PŘEDMĚT SMLOUVY</w:t>
      </w:r>
    </w:p>
    <w:p w:rsidR="007C33C2" w:rsidRDefault="005935E7" w:rsidP="00363C5E">
      <w:pPr>
        <w:pStyle w:val="Odstavecseseznamem"/>
        <w:widowControl w:val="0"/>
        <w:numPr>
          <w:ilvl w:val="0"/>
          <w:numId w:val="3"/>
        </w:numPr>
        <w:spacing w:after="120"/>
        <w:ind w:left="709" w:hanging="709"/>
        <w:contextualSpacing w:val="0"/>
        <w:jc w:val="both"/>
        <w:rPr>
          <w:rFonts w:ascii="Arial" w:hAnsi="Arial" w:cs="Arial"/>
          <w:sz w:val="20"/>
          <w:szCs w:val="20"/>
        </w:rPr>
      </w:pPr>
      <w:r w:rsidRPr="006F484F">
        <w:rPr>
          <w:rFonts w:ascii="Arial" w:hAnsi="Arial" w:cs="Arial"/>
          <w:sz w:val="20"/>
          <w:szCs w:val="20"/>
        </w:rPr>
        <w:t xml:space="preserve">Předmětem koupě dle této </w:t>
      </w:r>
      <w:r w:rsidR="00E36E9F" w:rsidRPr="006F484F">
        <w:rPr>
          <w:rFonts w:ascii="Arial" w:hAnsi="Arial" w:cs="Arial"/>
          <w:sz w:val="20"/>
          <w:szCs w:val="20"/>
        </w:rPr>
        <w:t>S</w:t>
      </w:r>
      <w:r w:rsidRPr="006F484F">
        <w:rPr>
          <w:rFonts w:ascii="Arial" w:hAnsi="Arial" w:cs="Arial"/>
          <w:sz w:val="20"/>
          <w:szCs w:val="20"/>
        </w:rPr>
        <w:t>mlouvy je</w:t>
      </w:r>
      <w:r w:rsidR="00A15734" w:rsidRPr="006F484F">
        <w:rPr>
          <w:rFonts w:ascii="Arial" w:hAnsi="Arial" w:cs="Arial"/>
          <w:sz w:val="20"/>
          <w:szCs w:val="20"/>
        </w:rPr>
        <w:t>:</w:t>
      </w:r>
    </w:p>
    <w:p w:rsidR="002B1171" w:rsidRDefault="001F6CBA">
      <w:pPr>
        <w:pStyle w:val="Odstavecseseznamem"/>
        <w:widowControl w:val="0"/>
        <w:spacing w:after="120"/>
        <w:ind w:left="709"/>
        <w:contextualSpacing w:val="0"/>
        <w:jc w:val="both"/>
        <w:rPr>
          <w:rFonts w:ascii="Arial" w:hAnsi="Arial" w:cs="Arial"/>
          <w:sz w:val="20"/>
          <w:szCs w:val="20"/>
        </w:rPr>
      </w:pPr>
      <w:r>
        <w:rPr>
          <w:rFonts w:ascii="Arial" w:hAnsi="Arial" w:cs="Arial"/>
          <w:b/>
          <w:sz w:val="20"/>
          <w:szCs w:val="20"/>
        </w:rPr>
        <w:t xml:space="preserve">rozšíření </w:t>
      </w:r>
      <w:r w:rsidR="004E0FA7">
        <w:rPr>
          <w:rFonts w:ascii="Arial" w:hAnsi="Arial" w:cs="Arial"/>
          <w:b/>
          <w:sz w:val="20"/>
          <w:szCs w:val="20"/>
        </w:rPr>
        <w:t>modulárního analyzátoru výkonu</w:t>
      </w:r>
      <w:r>
        <w:rPr>
          <w:rFonts w:ascii="Arial" w:hAnsi="Arial" w:cs="Arial"/>
          <w:b/>
          <w:sz w:val="20"/>
          <w:szCs w:val="20"/>
        </w:rPr>
        <w:t xml:space="preserve"> LMCG500 výrobce</w:t>
      </w:r>
      <w:r w:rsidR="004E0FA7">
        <w:rPr>
          <w:rFonts w:ascii="Arial" w:hAnsi="Arial" w:cs="Arial"/>
          <w:b/>
          <w:sz w:val="20"/>
          <w:szCs w:val="20"/>
        </w:rPr>
        <w:t xml:space="preserve"> </w:t>
      </w:r>
      <w:r w:rsidR="004E0FA7" w:rsidRPr="004E0FA7">
        <w:rPr>
          <w:rFonts w:ascii="Arial" w:hAnsi="Arial" w:cs="Arial"/>
          <w:b/>
          <w:sz w:val="20"/>
          <w:szCs w:val="20"/>
        </w:rPr>
        <w:t>ZES ZIMMER Electronic Systems GmbH</w:t>
      </w:r>
      <w:r>
        <w:rPr>
          <w:rFonts w:ascii="Arial" w:hAnsi="Arial" w:cs="Arial"/>
          <w:b/>
          <w:sz w:val="20"/>
          <w:szCs w:val="20"/>
        </w:rPr>
        <w:t xml:space="preserve"> o 1 ks měřícího kanálu </w:t>
      </w:r>
      <w:r w:rsidR="00DE02D2">
        <w:rPr>
          <w:rFonts w:ascii="Arial" w:hAnsi="Arial" w:cs="Arial"/>
          <w:sz w:val="20"/>
          <w:szCs w:val="20"/>
        </w:rPr>
        <w:t>včetně výchozího kalibračního listu</w:t>
      </w:r>
      <w:r w:rsidR="00363C5E">
        <w:rPr>
          <w:rFonts w:ascii="Arial" w:hAnsi="Arial" w:cs="Arial"/>
          <w:sz w:val="20"/>
          <w:szCs w:val="20"/>
        </w:rPr>
        <w:t xml:space="preserve"> </w:t>
      </w:r>
      <w:r w:rsidR="008F0127">
        <w:rPr>
          <w:rFonts w:ascii="Arial" w:hAnsi="Arial" w:cs="Arial"/>
          <w:sz w:val="20"/>
          <w:szCs w:val="20"/>
        </w:rPr>
        <w:t>(dále jen „</w:t>
      </w:r>
      <w:r w:rsidR="002323F8" w:rsidRPr="002323F8">
        <w:rPr>
          <w:rFonts w:ascii="Arial" w:hAnsi="Arial" w:cs="Arial"/>
          <w:b/>
          <w:sz w:val="20"/>
          <w:szCs w:val="20"/>
        </w:rPr>
        <w:t>Předmět koupě</w:t>
      </w:r>
      <w:r w:rsidR="008F0127">
        <w:rPr>
          <w:rFonts w:ascii="Arial" w:hAnsi="Arial" w:cs="Arial"/>
          <w:sz w:val="20"/>
          <w:szCs w:val="20"/>
        </w:rPr>
        <w:t>“).</w:t>
      </w:r>
    </w:p>
    <w:p w:rsidR="007C33C2" w:rsidRDefault="007C33C2" w:rsidP="002B5598">
      <w:pPr>
        <w:pStyle w:val="Odstavecseseznamem"/>
        <w:widowControl w:val="0"/>
        <w:numPr>
          <w:ilvl w:val="0"/>
          <w:numId w:val="3"/>
        </w:numPr>
        <w:spacing w:after="120"/>
        <w:ind w:left="709" w:hanging="709"/>
        <w:contextualSpacing w:val="0"/>
        <w:jc w:val="both"/>
        <w:rPr>
          <w:rFonts w:ascii="Arial" w:hAnsi="Arial" w:cs="Arial"/>
          <w:sz w:val="20"/>
          <w:szCs w:val="20"/>
        </w:rPr>
      </w:pPr>
      <w:r w:rsidRPr="007C33C2">
        <w:rPr>
          <w:rFonts w:ascii="Arial" w:hAnsi="Arial" w:cs="Arial"/>
          <w:sz w:val="20"/>
          <w:szCs w:val="20"/>
        </w:rPr>
        <w:t xml:space="preserve">Předmět koupě je určen k následujícímu účelu: </w:t>
      </w:r>
      <w:r w:rsidR="00924DCD">
        <w:rPr>
          <w:rFonts w:ascii="Arial" w:hAnsi="Arial" w:cs="Arial"/>
          <w:sz w:val="20"/>
          <w:szCs w:val="20"/>
        </w:rPr>
        <w:t>Doplnění měřicího kanálu do stávajících přístroje – základní konfigurace již nevyhovuje při analýze s více vstupy</w:t>
      </w:r>
      <w:r w:rsidRPr="007C33C2">
        <w:rPr>
          <w:rFonts w:ascii="Arial" w:hAnsi="Arial" w:cs="Arial"/>
          <w:sz w:val="20"/>
          <w:szCs w:val="20"/>
        </w:rPr>
        <w:t>.</w:t>
      </w:r>
    </w:p>
    <w:p w:rsidR="00B37BDA" w:rsidRPr="006F484F" w:rsidRDefault="00D52D30" w:rsidP="002B5598">
      <w:pPr>
        <w:pStyle w:val="Odstavecseseznamem"/>
        <w:widowControl w:val="0"/>
        <w:numPr>
          <w:ilvl w:val="0"/>
          <w:numId w:val="3"/>
        </w:numPr>
        <w:spacing w:after="120"/>
        <w:ind w:left="709" w:hanging="709"/>
        <w:contextualSpacing w:val="0"/>
        <w:jc w:val="both"/>
        <w:rPr>
          <w:rFonts w:ascii="Arial" w:hAnsi="Arial" w:cs="Arial"/>
          <w:sz w:val="20"/>
          <w:szCs w:val="20"/>
        </w:rPr>
      </w:pPr>
      <w:r w:rsidRPr="006F484F">
        <w:rPr>
          <w:rFonts w:ascii="Arial" w:hAnsi="Arial" w:cs="Arial"/>
          <w:sz w:val="20"/>
          <w:szCs w:val="20"/>
        </w:rPr>
        <w:t>Prodávající se zavazuje Předmět koupě</w:t>
      </w:r>
      <w:r w:rsidR="008A3D58" w:rsidRPr="006F484F">
        <w:rPr>
          <w:rFonts w:ascii="Arial" w:hAnsi="Arial" w:cs="Arial"/>
          <w:sz w:val="20"/>
          <w:szCs w:val="20"/>
        </w:rPr>
        <w:t xml:space="preserve"> Kupujícímu předat řádně a úplně, bez vad a nedodělků a plně funkční dle podmínek dle této Smlouvy.</w:t>
      </w:r>
      <w:r w:rsidRPr="006F484F">
        <w:rPr>
          <w:rFonts w:ascii="Arial" w:hAnsi="Arial" w:cs="Arial"/>
          <w:sz w:val="20"/>
          <w:szCs w:val="20"/>
        </w:rPr>
        <w:t xml:space="preserve"> Kupující se zavazuje, že Předmět koupě převezme a zaplatí za tento Prodávajícímu Kupní cenu </w:t>
      </w:r>
      <w:r w:rsidR="008A3D58" w:rsidRPr="006F484F">
        <w:rPr>
          <w:rFonts w:ascii="Arial" w:hAnsi="Arial" w:cs="Arial"/>
          <w:sz w:val="20"/>
          <w:szCs w:val="20"/>
        </w:rPr>
        <w:t>dle</w:t>
      </w:r>
      <w:r w:rsidRPr="006F484F">
        <w:rPr>
          <w:rFonts w:ascii="Arial" w:hAnsi="Arial" w:cs="Arial"/>
          <w:sz w:val="20"/>
          <w:szCs w:val="20"/>
        </w:rPr>
        <w:t xml:space="preserve"> této Smlouvy.</w:t>
      </w:r>
    </w:p>
    <w:p w:rsidR="00EE2300" w:rsidRPr="006F484F" w:rsidRDefault="00B271D6" w:rsidP="0071594F">
      <w:pPr>
        <w:pStyle w:val="Nadpis1"/>
        <w:widowControl w:val="0"/>
        <w:numPr>
          <w:ilvl w:val="0"/>
          <w:numId w:val="4"/>
        </w:numPr>
        <w:spacing w:before="840" w:after="120"/>
        <w:ind w:left="0" w:firstLine="0"/>
        <w:jc w:val="center"/>
        <w:rPr>
          <w:color w:val="0096D6"/>
          <w:sz w:val="20"/>
          <w:szCs w:val="20"/>
        </w:rPr>
      </w:pPr>
      <w:r w:rsidRPr="006F484F">
        <w:rPr>
          <w:color w:val="0096D6"/>
          <w:sz w:val="20"/>
          <w:szCs w:val="20"/>
        </w:rPr>
        <w:t>KUPNÍ CENA A PLATEBNÍ PODMÍNKY</w:t>
      </w:r>
    </w:p>
    <w:p w:rsidR="002B1171" w:rsidRDefault="00BF6CC7">
      <w:pPr>
        <w:pStyle w:val="Odstavecseseznamem"/>
        <w:widowControl w:val="0"/>
        <w:numPr>
          <w:ilvl w:val="1"/>
          <w:numId w:val="4"/>
        </w:numPr>
        <w:ind w:left="709" w:hanging="709"/>
        <w:contextualSpacing w:val="0"/>
        <w:jc w:val="both"/>
        <w:rPr>
          <w:rFonts w:ascii="Arial" w:hAnsi="Arial" w:cs="Arial"/>
          <w:sz w:val="20"/>
          <w:szCs w:val="20"/>
        </w:rPr>
      </w:pPr>
      <w:r w:rsidRPr="006F484F">
        <w:rPr>
          <w:rFonts w:ascii="Arial" w:hAnsi="Arial" w:cs="Arial"/>
          <w:sz w:val="20"/>
          <w:szCs w:val="20"/>
        </w:rPr>
        <w:t xml:space="preserve">Kupní cenu </w:t>
      </w:r>
      <w:r w:rsidR="00633E86" w:rsidRPr="006F484F">
        <w:rPr>
          <w:rFonts w:ascii="Arial" w:hAnsi="Arial" w:cs="Arial"/>
          <w:sz w:val="20"/>
          <w:szCs w:val="20"/>
        </w:rPr>
        <w:t>P</w:t>
      </w:r>
      <w:r w:rsidRPr="006F484F">
        <w:rPr>
          <w:rFonts w:ascii="Arial" w:hAnsi="Arial" w:cs="Arial"/>
          <w:sz w:val="20"/>
          <w:szCs w:val="20"/>
        </w:rPr>
        <w:t xml:space="preserve">ředmětu </w:t>
      </w:r>
      <w:r w:rsidR="00CF39F7" w:rsidRPr="006F484F">
        <w:rPr>
          <w:rFonts w:ascii="Arial" w:hAnsi="Arial" w:cs="Arial"/>
          <w:sz w:val="20"/>
          <w:szCs w:val="20"/>
        </w:rPr>
        <w:t>koupě</w:t>
      </w:r>
      <w:r w:rsidRPr="006F484F">
        <w:rPr>
          <w:rFonts w:ascii="Arial" w:hAnsi="Arial" w:cs="Arial"/>
          <w:sz w:val="20"/>
          <w:szCs w:val="20"/>
        </w:rPr>
        <w:t xml:space="preserve"> sjednaly </w:t>
      </w:r>
      <w:r w:rsidR="00266F90" w:rsidRPr="006F484F">
        <w:rPr>
          <w:rFonts w:ascii="Arial" w:hAnsi="Arial" w:cs="Arial"/>
          <w:sz w:val="20"/>
          <w:szCs w:val="20"/>
        </w:rPr>
        <w:t>S</w:t>
      </w:r>
      <w:r w:rsidR="00CF39F7" w:rsidRPr="006F484F">
        <w:rPr>
          <w:rFonts w:ascii="Arial" w:hAnsi="Arial" w:cs="Arial"/>
          <w:sz w:val="20"/>
          <w:szCs w:val="20"/>
        </w:rPr>
        <w:t xml:space="preserve">mluvní strany dohodou </w:t>
      </w:r>
      <w:r w:rsidR="00A15734" w:rsidRPr="006F484F">
        <w:rPr>
          <w:rFonts w:ascii="Arial" w:hAnsi="Arial" w:cs="Arial"/>
          <w:sz w:val="20"/>
          <w:szCs w:val="20"/>
        </w:rPr>
        <w:t>v úhrnné výši</w:t>
      </w:r>
      <w:r w:rsidR="00CF39F7" w:rsidRPr="006F484F">
        <w:rPr>
          <w:rFonts w:ascii="Arial" w:hAnsi="Arial" w:cs="Arial"/>
          <w:sz w:val="20"/>
          <w:szCs w:val="20"/>
        </w:rPr>
        <w:t>:</w:t>
      </w:r>
    </w:p>
    <w:p w:rsidR="002B1171" w:rsidRDefault="009F4E43">
      <w:pPr>
        <w:pStyle w:val="Odstavecseseznamem"/>
        <w:widowControl w:val="0"/>
        <w:spacing w:before="120" w:after="120"/>
        <w:ind w:left="709"/>
        <w:contextualSpacing w:val="0"/>
        <w:jc w:val="both"/>
        <w:rPr>
          <w:rFonts w:ascii="Arial" w:hAnsi="Arial" w:cs="Arial"/>
          <w:sz w:val="20"/>
          <w:szCs w:val="20"/>
        </w:rPr>
      </w:pPr>
      <w:r>
        <w:rPr>
          <w:rFonts w:cs="Arial"/>
          <w:sz w:val="20"/>
          <w:szCs w:val="20"/>
          <w:highlight w:val="yellow"/>
        </w:rPr>
        <w:lastRenderedPageBreak/>
        <w:fldChar w:fldCharType="begin">
          <w:ffData>
            <w:name w:val="Text1"/>
            <w:enabled/>
            <w:calcOnExit w:val="0"/>
            <w:textInput/>
          </w:ffData>
        </w:fldChar>
      </w:r>
      <w:r>
        <w:rPr>
          <w:rFonts w:cs="Arial"/>
          <w:sz w:val="20"/>
          <w:szCs w:val="20"/>
          <w:highlight w:val="yellow"/>
        </w:rPr>
        <w:instrText xml:space="preserve"> FORMTEXT </w:instrText>
      </w:r>
      <w:r>
        <w:rPr>
          <w:rFonts w:cs="Arial"/>
          <w:sz w:val="20"/>
          <w:szCs w:val="20"/>
          <w:highlight w:val="yellow"/>
        </w:rPr>
      </w:r>
      <w:r>
        <w:rPr>
          <w:rFonts w:cs="Arial"/>
          <w:sz w:val="20"/>
          <w:szCs w:val="20"/>
          <w:highlight w:val="yellow"/>
        </w:rPr>
        <w:fldChar w:fldCharType="separate"/>
      </w:r>
      <w:r>
        <w:rPr>
          <w:rFonts w:cs="Arial"/>
          <w:noProof/>
          <w:sz w:val="20"/>
          <w:szCs w:val="20"/>
          <w:highlight w:val="yellow"/>
        </w:rPr>
        <w:t> </w:t>
      </w:r>
      <w:r>
        <w:rPr>
          <w:rFonts w:cs="Arial"/>
          <w:noProof/>
          <w:sz w:val="20"/>
          <w:szCs w:val="20"/>
          <w:highlight w:val="yellow"/>
        </w:rPr>
        <w:t> </w:t>
      </w:r>
      <w:r>
        <w:rPr>
          <w:rFonts w:cs="Arial"/>
          <w:noProof/>
          <w:sz w:val="20"/>
          <w:szCs w:val="20"/>
          <w:highlight w:val="yellow"/>
        </w:rPr>
        <w:t> </w:t>
      </w:r>
      <w:r>
        <w:rPr>
          <w:rFonts w:cs="Arial"/>
          <w:noProof/>
          <w:sz w:val="20"/>
          <w:szCs w:val="20"/>
          <w:highlight w:val="yellow"/>
        </w:rPr>
        <w:t> </w:t>
      </w:r>
      <w:r>
        <w:rPr>
          <w:rFonts w:cs="Arial"/>
          <w:noProof/>
          <w:sz w:val="20"/>
          <w:szCs w:val="20"/>
          <w:highlight w:val="yellow"/>
        </w:rPr>
        <w:t> </w:t>
      </w:r>
      <w:r>
        <w:rPr>
          <w:rFonts w:cs="Arial"/>
          <w:sz w:val="20"/>
          <w:szCs w:val="20"/>
          <w:highlight w:val="yellow"/>
        </w:rPr>
        <w:fldChar w:fldCharType="end"/>
      </w:r>
      <w:r w:rsidR="00E7683A" w:rsidRPr="006F484F">
        <w:rPr>
          <w:rFonts w:ascii="Arial" w:hAnsi="Arial" w:cs="Arial"/>
          <w:b/>
          <w:sz w:val="20"/>
          <w:szCs w:val="20"/>
        </w:rPr>
        <w:t xml:space="preserve">,- </w:t>
      </w:r>
      <w:r w:rsidR="00BF6CC7" w:rsidRPr="006F484F">
        <w:rPr>
          <w:rFonts w:ascii="Arial" w:hAnsi="Arial" w:cs="Arial"/>
          <w:b/>
          <w:sz w:val="20"/>
          <w:szCs w:val="20"/>
        </w:rPr>
        <w:t>Kč</w:t>
      </w:r>
      <w:r w:rsidR="00B37BDA" w:rsidRPr="006F484F">
        <w:rPr>
          <w:rFonts w:ascii="Arial" w:hAnsi="Arial" w:cs="Arial"/>
          <w:b/>
          <w:sz w:val="20"/>
          <w:szCs w:val="20"/>
        </w:rPr>
        <w:t xml:space="preserve"> bez DPH</w:t>
      </w:r>
      <w:r w:rsidR="00BF6CC7" w:rsidRPr="006F484F">
        <w:rPr>
          <w:rFonts w:ascii="Arial" w:hAnsi="Arial" w:cs="Arial"/>
          <w:sz w:val="20"/>
          <w:szCs w:val="20"/>
        </w:rPr>
        <w:t xml:space="preserve"> </w:t>
      </w:r>
      <w:r w:rsidR="00A22663" w:rsidRPr="006F484F">
        <w:rPr>
          <w:rFonts w:ascii="Arial" w:hAnsi="Arial" w:cs="Arial"/>
          <w:sz w:val="20"/>
          <w:szCs w:val="20"/>
        </w:rPr>
        <w:t>(dále jen „</w:t>
      </w:r>
      <w:r w:rsidR="00A22663" w:rsidRPr="006F484F">
        <w:rPr>
          <w:rFonts w:ascii="Arial" w:hAnsi="Arial" w:cs="Arial"/>
          <w:b/>
          <w:sz w:val="20"/>
          <w:szCs w:val="20"/>
        </w:rPr>
        <w:t>Kupní cena</w:t>
      </w:r>
      <w:r w:rsidR="00A22663" w:rsidRPr="006F484F">
        <w:rPr>
          <w:rFonts w:ascii="Arial" w:hAnsi="Arial" w:cs="Arial"/>
          <w:sz w:val="20"/>
          <w:szCs w:val="20"/>
        </w:rPr>
        <w:t>“).</w:t>
      </w:r>
      <w:r w:rsidR="00FE18F4" w:rsidRPr="006F484F">
        <w:rPr>
          <w:rFonts w:ascii="Arial" w:hAnsi="Arial" w:cs="Arial"/>
          <w:sz w:val="20"/>
          <w:szCs w:val="20"/>
        </w:rPr>
        <w:t xml:space="preserve"> </w:t>
      </w:r>
    </w:p>
    <w:p w:rsidR="00EE2300" w:rsidRDefault="00E64C24" w:rsidP="002B5598">
      <w:pPr>
        <w:pStyle w:val="Odstavecseseznamem"/>
        <w:widowControl w:val="0"/>
        <w:numPr>
          <w:ilvl w:val="1"/>
          <w:numId w:val="4"/>
        </w:numPr>
        <w:spacing w:after="120"/>
        <w:ind w:left="709" w:hanging="709"/>
        <w:contextualSpacing w:val="0"/>
        <w:jc w:val="both"/>
        <w:rPr>
          <w:rFonts w:ascii="Arial" w:hAnsi="Arial" w:cs="Arial"/>
          <w:sz w:val="20"/>
          <w:szCs w:val="20"/>
        </w:rPr>
      </w:pPr>
      <w:r w:rsidRPr="006F484F">
        <w:rPr>
          <w:rFonts w:ascii="Arial" w:hAnsi="Arial" w:cs="Arial"/>
          <w:sz w:val="20"/>
          <w:szCs w:val="20"/>
        </w:rPr>
        <w:t xml:space="preserve">Kupujícímu vzniká povinnost zaplatit Kupní cenu Prodávajícímu, jakmile </w:t>
      </w:r>
      <w:r w:rsidR="009B1C31" w:rsidRPr="006F484F">
        <w:rPr>
          <w:rFonts w:ascii="Arial" w:hAnsi="Arial" w:cs="Arial"/>
          <w:sz w:val="20"/>
          <w:szCs w:val="20"/>
        </w:rPr>
        <w:t xml:space="preserve">bude </w:t>
      </w:r>
      <w:r w:rsidRPr="006F484F">
        <w:rPr>
          <w:rFonts w:ascii="Arial" w:hAnsi="Arial" w:cs="Arial"/>
          <w:sz w:val="20"/>
          <w:szCs w:val="20"/>
        </w:rPr>
        <w:t>Předmět koupě řádně předán bez vad a nedodělků Kupujícímu.</w:t>
      </w:r>
    </w:p>
    <w:p w:rsidR="00473076" w:rsidRPr="00473076" w:rsidRDefault="00473076" w:rsidP="00473076">
      <w:pPr>
        <w:pStyle w:val="Odstavecseseznamem"/>
        <w:widowControl w:val="0"/>
        <w:numPr>
          <w:ilvl w:val="1"/>
          <w:numId w:val="4"/>
        </w:numPr>
        <w:spacing w:after="120"/>
        <w:ind w:left="709" w:hanging="709"/>
        <w:contextualSpacing w:val="0"/>
        <w:jc w:val="both"/>
        <w:rPr>
          <w:rFonts w:ascii="Arial" w:hAnsi="Arial" w:cs="Arial"/>
          <w:sz w:val="20"/>
          <w:szCs w:val="20"/>
        </w:rPr>
      </w:pPr>
      <w:r w:rsidRPr="00473076">
        <w:rPr>
          <w:rFonts w:ascii="Arial" w:hAnsi="Arial" w:cs="Arial"/>
          <w:sz w:val="20"/>
          <w:szCs w:val="20"/>
        </w:rPr>
        <w:t>Faktura musí obsahovat náležitosti daňového dokladu dle Zákona o DPH a uvedené ref. č. projektu: CZ.01.1.02/0.0/0.0/15_002/0001281.</w:t>
      </w:r>
    </w:p>
    <w:p w:rsidR="00EE2300" w:rsidRPr="006F484F" w:rsidRDefault="00E57ED8" w:rsidP="0071594F">
      <w:pPr>
        <w:pStyle w:val="Nadpis1"/>
        <w:widowControl w:val="0"/>
        <w:numPr>
          <w:ilvl w:val="0"/>
          <w:numId w:val="4"/>
        </w:numPr>
        <w:spacing w:before="720" w:after="120"/>
        <w:ind w:left="0" w:firstLine="0"/>
        <w:jc w:val="center"/>
        <w:rPr>
          <w:color w:val="0096D6"/>
          <w:sz w:val="20"/>
          <w:szCs w:val="20"/>
        </w:rPr>
      </w:pPr>
      <w:r w:rsidRPr="006F484F">
        <w:rPr>
          <w:color w:val="0096D6"/>
          <w:sz w:val="20"/>
          <w:szCs w:val="20"/>
        </w:rPr>
        <w:t xml:space="preserve">PŘEDÁNÍ PŘEDMĚTU </w:t>
      </w:r>
      <w:r w:rsidR="005E73BD" w:rsidRPr="006F484F">
        <w:rPr>
          <w:color w:val="0096D6"/>
          <w:sz w:val="20"/>
          <w:szCs w:val="20"/>
        </w:rPr>
        <w:t>SMLOUVY</w:t>
      </w:r>
      <w:r w:rsidR="00FB5151">
        <w:rPr>
          <w:color w:val="0096D6"/>
          <w:sz w:val="20"/>
          <w:szCs w:val="20"/>
        </w:rPr>
        <w:t xml:space="preserve">, </w:t>
      </w:r>
      <w:r w:rsidR="00FB5151" w:rsidRPr="00FB5151">
        <w:rPr>
          <w:caps/>
          <w:color w:val="0096D6"/>
          <w:sz w:val="20"/>
          <w:szCs w:val="20"/>
        </w:rPr>
        <w:t>odstranění vad</w:t>
      </w:r>
    </w:p>
    <w:p w:rsidR="00B37BDA" w:rsidRPr="007A03BD" w:rsidRDefault="00EC57B1" w:rsidP="002A69C7">
      <w:pPr>
        <w:pStyle w:val="Odstavecseseznamem"/>
        <w:numPr>
          <w:ilvl w:val="0"/>
          <w:numId w:val="7"/>
        </w:numPr>
        <w:spacing w:after="120"/>
        <w:ind w:hanging="720"/>
        <w:contextualSpacing w:val="0"/>
        <w:jc w:val="both"/>
        <w:rPr>
          <w:rFonts w:ascii="Arial" w:hAnsi="Arial" w:cs="Arial"/>
          <w:sz w:val="20"/>
          <w:szCs w:val="20"/>
        </w:rPr>
      </w:pPr>
      <w:r w:rsidRPr="007A03BD">
        <w:rPr>
          <w:rFonts w:ascii="Arial" w:hAnsi="Arial" w:cs="Arial"/>
          <w:sz w:val="20"/>
          <w:szCs w:val="20"/>
        </w:rPr>
        <w:t>Prodávající se zavazuje Předmět koupě na své náklady a nebezpečí doručit Kupujícímu na adresu:</w:t>
      </w:r>
    </w:p>
    <w:p w:rsidR="004328E1" w:rsidRDefault="00D52D30" w:rsidP="002B5598">
      <w:pPr>
        <w:spacing w:after="120"/>
        <w:ind w:left="709"/>
        <w:jc w:val="both"/>
        <w:rPr>
          <w:rFonts w:ascii="Arial" w:hAnsi="Arial" w:cs="Arial"/>
          <w:sz w:val="20"/>
          <w:szCs w:val="20"/>
        </w:rPr>
      </w:pPr>
      <w:r w:rsidRPr="007A03BD">
        <w:rPr>
          <w:rFonts w:ascii="Arial" w:hAnsi="Arial" w:cs="Arial"/>
          <w:sz w:val="20"/>
          <w:szCs w:val="20"/>
        </w:rPr>
        <w:t>ŠKODA ELECTRIC a.s., Průmyslová 4, Plzeň (dále jen „</w:t>
      </w:r>
      <w:r w:rsidR="00B37BDA" w:rsidRPr="007A03BD">
        <w:rPr>
          <w:rFonts w:ascii="Arial" w:hAnsi="Arial" w:cs="Arial"/>
          <w:b/>
          <w:sz w:val="20"/>
          <w:szCs w:val="20"/>
        </w:rPr>
        <w:t>Místo předání</w:t>
      </w:r>
      <w:r w:rsidRPr="007A03BD">
        <w:rPr>
          <w:rFonts w:ascii="Arial" w:hAnsi="Arial" w:cs="Arial"/>
          <w:sz w:val="20"/>
          <w:szCs w:val="20"/>
        </w:rPr>
        <w:t>“)</w:t>
      </w:r>
      <w:r w:rsidR="004328E1">
        <w:rPr>
          <w:rFonts w:ascii="Arial" w:hAnsi="Arial" w:cs="Arial"/>
          <w:sz w:val="20"/>
          <w:szCs w:val="20"/>
        </w:rPr>
        <w:t xml:space="preserve"> </w:t>
      </w:r>
    </w:p>
    <w:p w:rsidR="008F0127" w:rsidRDefault="004328E1">
      <w:pPr>
        <w:spacing w:after="120"/>
        <w:ind w:left="709"/>
        <w:jc w:val="both"/>
        <w:rPr>
          <w:rFonts w:ascii="Arial" w:hAnsi="Arial" w:cs="Arial"/>
          <w:sz w:val="20"/>
          <w:szCs w:val="20"/>
        </w:rPr>
      </w:pPr>
      <w:r>
        <w:rPr>
          <w:rFonts w:ascii="Arial" w:hAnsi="Arial" w:cs="Arial"/>
          <w:sz w:val="20"/>
          <w:szCs w:val="20"/>
        </w:rPr>
        <w:t xml:space="preserve">včetně instalace, kontroly rozšiřovaného přístroje a </w:t>
      </w:r>
      <w:r w:rsidRPr="001F6CBA">
        <w:rPr>
          <w:rFonts w:ascii="Arial" w:hAnsi="Arial" w:cs="Arial"/>
          <w:b/>
          <w:sz w:val="20"/>
          <w:szCs w:val="20"/>
        </w:rPr>
        <w:t>poskytnutí záruky na 100% kompatibilitu se stávajícím přístrojem</w:t>
      </w:r>
      <w:r>
        <w:rPr>
          <w:rFonts w:ascii="Arial" w:hAnsi="Arial" w:cs="Arial"/>
          <w:sz w:val="20"/>
          <w:szCs w:val="20"/>
        </w:rPr>
        <w:t xml:space="preserve"> </w:t>
      </w:r>
      <w:r w:rsidR="00D52D30" w:rsidRPr="007A03BD">
        <w:rPr>
          <w:rFonts w:ascii="Arial" w:hAnsi="Arial" w:cs="Arial"/>
          <w:sz w:val="20"/>
          <w:szCs w:val="20"/>
        </w:rPr>
        <w:t xml:space="preserve">a to nejpozději do </w:t>
      </w:r>
      <w:r w:rsidR="00473076" w:rsidRPr="00473076">
        <w:rPr>
          <w:rFonts w:ascii="Arial" w:hAnsi="Arial" w:cs="Arial"/>
          <w:b/>
          <w:sz w:val="20"/>
          <w:szCs w:val="20"/>
        </w:rPr>
        <w:t xml:space="preserve">60 </w:t>
      </w:r>
      <w:r w:rsidR="00EB6257">
        <w:rPr>
          <w:rFonts w:ascii="Arial" w:hAnsi="Arial" w:cs="Arial"/>
          <w:b/>
          <w:sz w:val="20"/>
          <w:szCs w:val="20"/>
        </w:rPr>
        <w:t xml:space="preserve">kalendářních </w:t>
      </w:r>
      <w:r w:rsidR="00473076" w:rsidRPr="00473076">
        <w:rPr>
          <w:rFonts w:ascii="Arial" w:hAnsi="Arial" w:cs="Arial"/>
          <w:b/>
          <w:sz w:val="20"/>
          <w:szCs w:val="20"/>
        </w:rPr>
        <w:t>dnů</w:t>
      </w:r>
      <w:r w:rsidR="008F0127">
        <w:rPr>
          <w:rFonts w:ascii="Arial" w:hAnsi="Arial" w:cs="Arial"/>
          <w:sz w:val="20"/>
          <w:szCs w:val="20"/>
        </w:rPr>
        <w:t xml:space="preserve"> </w:t>
      </w:r>
      <w:r w:rsidR="00D52D30" w:rsidRPr="007A03BD">
        <w:rPr>
          <w:rFonts w:ascii="Arial" w:hAnsi="Arial" w:cs="Arial"/>
          <w:sz w:val="20"/>
          <w:szCs w:val="20"/>
        </w:rPr>
        <w:t>ode dne nabytí účinnosti této Smlouvy.</w:t>
      </w:r>
    </w:p>
    <w:p w:rsidR="002B1171" w:rsidRDefault="002323F8">
      <w:pPr>
        <w:pStyle w:val="Odstavecseseznamem"/>
        <w:numPr>
          <w:ilvl w:val="0"/>
          <w:numId w:val="7"/>
        </w:numPr>
        <w:spacing w:after="120"/>
        <w:ind w:hanging="720"/>
        <w:contextualSpacing w:val="0"/>
        <w:jc w:val="both"/>
        <w:rPr>
          <w:rFonts w:ascii="Arial" w:hAnsi="Arial" w:cs="Arial"/>
          <w:sz w:val="20"/>
          <w:szCs w:val="20"/>
        </w:rPr>
      </w:pPr>
      <w:r w:rsidRPr="002323F8">
        <w:rPr>
          <w:rFonts w:ascii="Arial" w:hAnsi="Arial" w:cs="Arial"/>
          <w:sz w:val="20"/>
          <w:szCs w:val="20"/>
        </w:rPr>
        <w:t>K jednání ve věci převzetí či nepřevzetí Předmětu koupě je ze strany Kupujícího oprávněn (případně jím písemně pověřená osoba):</w:t>
      </w:r>
    </w:p>
    <w:p w:rsidR="002B1171" w:rsidRDefault="007D73B1">
      <w:pPr>
        <w:pStyle w:val="Odstavecseseznamem"/>
        <w:numPr>
          <w:ilvl w:val="0"/>
          <w:numId w:val="28"/>
        </w:numPr>
        <w:spacing w:after="120"/>
        <w:ind w:left="993" w:hanging="284"/>
        <w:contextualSpacing w:val="0"/>
        <w:jc w:val="both"/>
        <w:rPr>
          <w:rFonts w:ascii="Arial" w:hAnsi="Arial" w:cs="Arial"/>
          <w:sz w:val="20"/>
          <w:szCs w:val="20"/>
        </w:rPr>
      </w:pPr>
      <w:r>
        <w:rPr>
          <w:rFonts w:ascii="Arial" w:hAnsi="Arial" w:cs="Arial"/>
          <w:sz w:val="20"/>
          <w:szCs w:val="20"/>
        </w:rPr>
        <w:t xml:space="preserve">R. Vrbický, </w:t>
      </w:r>
      <w:hyperlink r:id="rId10" w:history="1">
        <w:r w:rsidRPr="00176CC3">
          <w:rPr>
            <w:rStyle w:val="Hypertextovodkaz"/>
            <w:rFonts w:ascii="Arial" w:hAnsi="Arial" w:cs="Arial"/>
            <w:sz w:val="20"/>
            <w:szCs w:val="20"/>
          </w:rPr>
          <w:t>roman.vrbický@skoda.cz</w:t>
        </w:r>
      </w:hyperlink>
      <w:r>
        <w:rPr>
          <w:rFonts w:ascii="Arial" w:hAnsi="Arial" w:cs="Arial"/>
          <w:sz w:val="20"/>
          <w:szCs w:val="20"/>
        </w:rPr>
        <w:t xml:space="preserve"> </w:t>
      </w:r>
    </w:p>
    <w:p w:rsidR="002B1171" w:rsidRDefault="008F0127">
      <w:pPr>
        <w:pStyle w:val="Odstavecseseznamem"/>
        <w:numPr>
          <w:ilvl w:val="0"/>
          <w:numId w:val="7"/>
        </w:numPr>
        <w:spacing w:after="120"/>
        <w:ind w:hanging="720"/>
        <w:jc w:val="both"/>
        <w:rPr>
          <w:rFonts w:ascii="Arial" w:hAnsi="Arial" w:cs="Arial"/>
          <w:sz w:val="20"/>
          <w:szCs w:val="20"/>
        </w:rPr>
      </w:pPr>
      <w:r>
        <w:rPr>
          <w:rFonts w:ascii="Arial" w:hAnsi="Arial" w:cs="Arial"/>
          <w:sz w:val="20"/>
          <w:szCs w:val="20"/>
        </w:rPr>
        <w:t xml:space="preserve">O </w:t>
      </w:r>
      <w:r w:rsidR="002323F8" w:rsidRPr="002323F8">
        <w:rPr>
          <w:rFonts w:ascii="Arial" w:hAnsi="Arial" w:cs="Arial"/>
          <w:sz w:val="20"/>
          <w:szCs w:val="20"/>
        </w:rPr>
        <w:t>průběhu a výsledku předání a převzetí Předmětu koupě sepíší Smluvní strany zápis, v němž Kupující výslovně uvede, zda Předmět koupě přebírá či nikoliv a pokud ne, z jakých důvodů.</w:t>
      </w:r>
    </w:p>
    <w:p w:rsidR="00FB5151" w:rsidRPr="0010442B" w:rsidRDefault="00FB5151" w:rsidP="00FB5151">
      <w:pPr>
        <w:pStyle w:val="Odstavecseseznamem"/>
        <w:numPr>
          <w:ilvl w:val="0"/>
          <w:numId w:val="7"/>
        </w:numPr>
        <w:spacing w:before="240" w:after="120"/>
        <w:ind w:hanging="720"/>
        <w:contextualSpacing w:val="0"/>
        <w:jc w:val="both"/>
        <w:rPr>
          <w:rFonts w:ascii="Arial" w:hAnsi="Arial" w:cs="Arial"/>
          <w:sz w:val="20"/>
          <w:szCs w:val="20"/>
        </w:rPr>
      </w:pPr>
      <w:r w:rsidRPr="0010442B">
        <w:rPr>
          <w:rFonts w:ascii="Arial" w:hAnsi="Arial" w:cs="Arial"/>
          <w:sz w:val="20"/>
          <w:szCs w:val="20"/>
        </w:rPr>
        <w:t xml:space="preserve">Prodávající je povinen a prohlašuje, že ve lhůtě </w:t>
      </w:r>
      <w:r>
        <w:rPr>
          <w:rFonts w:ascii="Arial" w:hAnsi="Arial" w:cs="Arial"/>
          <w:sz w:val="20"/>
          <w:szCs w:val="20"/>
        </w:rPr>
        <w:t xml:space="preserve">nejdéle </w:t>
      </w:r>
      <w:r w:rsidRPr="0010442B">
        <w:rPr>
          <w:rFonts w:ascii="Arial" w:hAnsi="Arial" w:cs="Arial"/>
          <w:sz w:val="20"/>
          <w:szCs w:val="20"/>
        </w:rPr>
        <w:t xml:space="preserve">do </w:t>
      </w:r>
      <w:r>
        <w:rPr>
          <w:rFonts w:ascii="Arial" w:hAnsi="Arial" w:cs="Arial"/>
          <w:sz w:val="20"/>
          <w:szCs w:val="20"/>
        </w:rPr>
        <w:t>5 pracovních</w:t>
      </w:r>
      <w:r w:rsidRPr="0010442B">
        <w:rPr>
          <w:rFonts w:ascii="Arial" w:hAnsi="Arial" w:cs="Arial"/>
          <w:sz w:val="20"/>
          <w:szCs w:val="20"/>
        </w:rPr>
        <w:t xml:space="preserve"> dnů od okamžiku odeslání či předání oznámení o vadě, </w:t>
      </w:r>
      <w:r>
        <w:rPr>
          <w:rFonts w:ascii="Arial" w:hAnsi="Arial" w:cs="Arial"/>
          <w:sz w:val="20"/>
          <w:szCs w:val="20"/>
        </w:rPr>
        <w:t>provede diagnostiku vadu a ve lhůtě nejdéle do 15 dnů od okamžiku odeslání či předání oznámení o vadě, vadu opraví, pokud se Smluvní strany nedohodnout jinak</w:t>
      </w:r>
      <w:r w:rsidRPr="0010442B">
        <w:rPr>
          <w:rFonts w:ascii="Arial" w:hAnsi="Arial" w:cs="Arial"/>
          <w:sz w:val="20"/>
          <w:szCs w:val="20"/>
        </w:rPr>
        <w:t>.</w:t>
      </w:r>
      <w:r>
        <w:rPr>
          <w:rFonts w:ascii="Arial" w:hAnsi="Arial" w:cs="Arial"/>
          <w:sz w:val="20"/>
          <w:szCs w:val="20"/>
        </w:rPr>
        <w:t xml:space="preserve"> </w:t>
      </w:r>
      <w:r w:rsidRPr="0010442B">
        <w:rPr>
          <w:rFonts w:ascii="Arial" w:hAnsi="Arial" w:cs="Arial"/>
          <w:sz w:val="20"/>
          <w:szCs w:val="20"/>
        </w:rPr>
        <w:t xml:space="preserve"> </w:t>
      </w:r>
    </w:p>
    <w:p w:rsidR="00FB5151" w:rsidRPr="00FB5151" w:rsidRDefault="00FB5151" w:rsidP="00FB5151">
      <w:pPr>
        <w:pStyle w:val="Odstavecseseznamem"/>
        <w:numPr>
          <w:ilvl w:val="0"/>
          <w:numId w:val="7"/>
        </w:numPr>
        <w:spacing w:before="120" w:after="120"/>
        <w:ind w:hanging="720"/>
        <w:contextualSpacing w:val="0"/>
        <w:jc w:val="both"/>
        <w:rPr>
          <w:rFonts w:ascii="Arial" w:hAnsi="Arial" w:cs="Arial"/>
          <w:sz w:val="20"/>
          <w:szCs w:val="20"/>
        </w:rPr>
      </w:pPr>
      <w:r>
        <w:rPr>
          <w:rFonts w:ascii="Arial" w:hAnsi="Arial" w:cs="Arial"/>
          <w:sz w:val="20"/>
          <w:szCs w:val="20"/>
        </w:rPr>
        <w:t xml:space="preserve">V případě pozáručního servisu </w:t>
      </w:r>
      <w:r w:rsidRPr="0010442B">
        <w:rPr>
          <w:rFonts w:ascii="Arial" w:hAnsi="Arial" w:cs="Arial"/>
          <w:sz w:val="20"/>
          <w:szCs w:val="20"/>
        </w:rPr>
        <w:t xml:space="preserve">Prodávající je povinen a prohlašuje, že ve lhůtě </w:t>
      </w:r>
      <w:r>
        <w:rPr>
          <w:rFonts w:ascii="Arial" w:hAnsi="Arial" w:cs="Arial"/>
          <w:sz w:val="20"/>
          <w:szCs w:val="20"/>
        </w:rPr>
        <w:t xml:space="preserve">nejdéle </w:t>
      </w:r>
      <w:r w:rsidRPr="0010442B">
        <w:rPr>
          <w:rFonts w:ascii="Arial" w:hAnsi="Arial" w:cs="Arial"/>
          <w:sz w:val="20"/>
          <w:szCs w:val="20"/>
        </w:rPr>
        <w:t xml:space="preserve">do </w:t>
      </w:r>
      <w:r>
        <w:rPr>
          <w:rFonts w:ascii="Arial" w:hAnsi="Arial" w:cs="Arial"/>
          <w:sz w:val="20"/>
          <w:szCs w:val="20"/>
        </w:rPr>
        <w:t>5 pracovních</w:t>
      </w:r>
      <w:r w:rsidRPr="0010442B">
        <w:rPr>
          <w:rFonts w:ascii="Arial" w:hAnsi="Arial" w:cs="Arial"/>
          <w:sz w:val="20"/>
          <w:szCs w:val="20"/>
        </w:rPr>
        <w:t xml:space="preserve"> dnů od okamžiku odeslání či předání oznámení o vadě, </w:t>
      </w:r>
      <w:r>
        <w:rPr>
          <w:rFonts w:ascii="Arial" w:hAnsi="Arial" w:cs="Arial"/>
          <w:sz w:val="20"/>
          <w:szCs w:val="20"/>
        </w:rPr>
        <w:t>provede diagnostiku vadu a ve lhůtě nejdéle do 15 dnů od okamžiku odeslání či předání oznámení o vadě, vadu opraví, pokud se Smluvní strany nedohodnout jinak</w:t>
      </w:r>
      <w:r w:rsidRPr="0010442B">
        <w:rPr>
          <w:rFonts w:ascii="Arial" w:hAnsi="Arial" w:cs="Arial"/>
          <w:sz w:val="20"/>
          <w:szCs w:val="20"/>
        </w:rPr>
        <w:t>.</w:t>
      </w:r>
      <w:r>
        <w:rPr>
          <w:rFonts w:ascii="Arial" w:hAnsi="Arial" w:cs="Arial"/>
          <w:sz w:val="20"/>
          <w:szCs w:val="20"/>
        </w:rPr>
        <w:t xml:space="preserve"> </w:t>
      </w:r>
    </w:p>
    <w:p w:rsidR="00B37BDA" w:rsidRPr="007A03BD" w:rsidRDefault="00B37BDA" w:rsidP="002B5598">
      <w:pPr>
        <w:spacing w:after="120"/>
        <w:rPr>
          <w:rFonts w:ascii="Arial" w:hAnsi="Arial" w:cs="Arial"/>
          <w:sz w:val="20"/>
          <w:szCs w:val="20"/>
        </w:rPr>
      </w:pPr>
    </w:p>
    <w:p w:rsidR="00EE2300" w:rsidRPr="007A03BD" w:rsidRDefault="003B0190" w:rsidP="0071594F">
      <w:pPr>
        <w:pStyle w:val="Nadpis1"/>
        <w:widowControl w:val="0"/>
        <w:numPr>
          <w:ilvl w:val="0"/>
          <w:numId w:val="4"/>
        </w:numPr>
        <w:spacing w:before="360" w:after="120"/>
        <w:ind w:left="0" w:firstLine="0"/>
        <w:jc w:val="center"/>
        <w:rPr>
          <w:color w:val="0096D6"/>
          <w:sz w:val="20"/>
          <w:szCs w:val="20"/>
        </w:rPr>
      </w:pPr>
      <w:r w:rsidRPr="007A03BD">
        <w:rPr>
          <w:color w:val="0096D6"/>
          <w:sz w:val="20"/>
          <w:szCs w:val="20"/>
        </w:rPr>
        <w:t>ZÁVĚREČNÁ USTANOVENÍ</w:t>
      </w:r>
    </w:p>
    <w:p w:rsidR="00EE2300" w:rsidRPr="00473076" w:rsidRDefault="00473076" w:rsidP="002B5598">
      <w:pPr>
        <w:pStyle w:val="Odstavecseseznamem"/>
        <w:widowControl w:val="0"/>
        <w:numPr>
          <w:ilvl w:val="0"/>
          <w:numId w:val="9"/>
        </w:numPr>
        <w:spacing w:after="120"/>
        <w:ind w:hanging="720"/>
        <w:contextualSpacing w:val="0"/>
        <w:jc w:val="both"/>
        <w:rPr>
          <w:rFonts w:ascii="Arial" w:hAnsi="Arial" w:cs="Arial"/>
          <w:sz w:val="20"/>
          <w:szCs w:val="20"/>
        </w:rPr>
      </w:pPr>
      <w:r w:rsidRPr="00473076">
        <w:rPr>
          <w:rFonts w:ascii="Arial" w:hAnsi="Arial" w:cs="Arial"/>
          <w:sz w:val="20"/>
          <w:szCs w:val="20"/>
        </w:rPr>
        <w:t>Prodávající bere na vědomí, že pořízení Předmětu koupě je spolufinancováno ze zdrojů Evropské unie, prostřednictvím Operačního programu Podnikání a Inovace pro konkurenceschopnost. Osoby oprávněné provést kontrolu dotačního projektu (zejména poskytovatel dotace, MF, NKÚ, EK, Evropský účetní dvůr, finanční úřad) jsou oprávněny provést kontrolu dokladů souvisejících s plněním zakázky (Předmětu koupě) přímo u Prodávajícího, a to po dobu danou právními předpisy České republiky k jejich archivaci. Prodávající je povinen osobám oprávněným k provedení kontroly dle předchozí věty umožnit provedení kontroly po dobu danou právními předpisy České republiky k jejich archivaci a poskytnout jim veškerou součinnost. Prodávající musí dodržovat podmínky administrace včetně archivace všech dokumentů a účetních dokladů po dobu min. 10 let od ukončení dotačního projektu.</w:t>
      </w:r>
      <w:r w:rsidR="00EB6257">
        <w:rPr>
          <w:rFonts w:ascii="Arial" w:hAnsi="Arial" w:cs="Arial"/>
          <w:sz w:val="20"/>
          <w:szCs w:val="20"/>
        </w:rPr>
        <w:t xml:space="preserve"> </w:t>
      </w:r>
      <w:r w:rsidR="00670175" w:rsidRPr="006F484F">
        <w:rPr>
          <w:rFonts w:ascii="Arial" w:hAnsi="Arial" w:cs="Arial"/>
          <w:sz w:val="20"/>
          <w:szCs w:val="20"/>
        </w:rPr>
        <w:t>Tato Smlouva nabývá platnosti a účinnosti dnem jejího podpisu oběma Smluvními stranami.</w:t>
      </w:r>
    </w:p>
    <w:p w:rsidR="00464CD2" w:rsidRPr="006F484F" w:rsidRDefault="00464CD2" w:rsidP="002B5598">
      <w:pPr>
        <w:pStyle w:val="Odstavecseseznamem"/>
        <w:widowControl w:val="0"/>
        <w:numPr>
          <w:ilvl w:val="0"/>
          <w:numId w:val="9"/>
        </w:numPr>
        <w:spacing w:after="120"/>
        <w:ind w:hanging="720"/>
        <w:contextualSpacing w:val="0"/>
        <w:jc w:val="both"/>
        <w:rPr>
          <w:rFonts w:ascii="Arial" w:hAnsi="Arial" w:cs="Arial"/>
          <w:sz w:val="20"/>
          <w:szCs w:val="20"/>
        </w:rPr>
      </w:pPr>
      <w:r w:rsidRPr="006F484F">
        <w:rPr>
          <w:rFonts w:ascii="Arial" w:hAnsi="Arial" w:cs="Arial"/>
          <w:sz w:val="20"/>
          <w:szCs w:val="20"/>
        </w:rPr>
        <w:t>Smluvní strany se dohodly, že vylučují použití § 2093 Obča</w:t>
      </w:r>
      <w:r w:rsidR="00C0595D" w:rsidRPr="006F484F">
        <w:rPr>
          <w:rFonts w:ascii="Arial" w:hAnsi="Arial" w:cs="Arial"/>
          <w:sz w:val="20"/>
          <w:szCs w:val="20"/>
        </w:rPr>
        <w:t>nského zákoníku na tuto Smlouvu.</w:t>
      </w:r>
    </w:p>
    <w:p w:rsidR="00EE2300" w:rsidRPr="006F484F" w:rsidRDefault="00E7683A" w:rsidP="002B5598">
      <w:pPr>
        <w:pStyle w:val="Odstavecseseznamem"/>
        <w:widowControl w:val="0"/>
        <w:numPr>
          <w:ilvl w:val="0"/>
          <w:numId w:val="9"/>
        </w:numPr>
        <w:spacing w:after="120"/>
        <w:ind w:hanging="720"/>
        <w:contextualSpacing w:val="0"/>
        <w:jc w:val="both"/>
        <w:rPr>
          <w:rFonts w:ascii="Arial" w:hAnsi="Arial" w:cs="Arial"/>
          <w:sz w:val="20"/>
          <w:szCs w:val="20"/>
        </w:rPr>
      </w:pPr>
      <w:r w:rsidRPr="006F484F">
        <w:rPr>
          <w:rFonts w:ascii="Arial" w:hAnsi="Arial" w:cs="Arial"/>
          <w:sz w:val="20"/>
          <w:szCs w:val="20"/>
        </w:rPr>
        <w:t>Tato Smlouva ob</w:t>
      </w:r>
      <w:r w:rsidR="00670175" w:rsidRPr="006F484F">
        <w:rPr>
          <w:rFonts w:ascii="Arial" w:hAnsi="Arial" w:cs="Arial"/>
          <w:sz w:val="20"/>
          <w:szCs w:val="20"/>
        </w:rPr>
        <w:t>sahuje úplnou d</w:t>
      </w:r>
      <w:r w:rsidRPr="006F484F">
        <w:rPr>
          <w:rFonts w:ascii="Arial" w:hAnsi="Arial" w:cs="Arial"/>
          <w:sz w:val="20"/>
          <w:szCs w:val="20"/>
        </w:rPr>
        <w:t>ohodu Smluvních stran ve vě</w:t>
      </w:r>
      <w:r w:rsidR="00670175" w:rsidRPr="006F484F">
        <w:rPr>
          <w:rFonts w:ascii="Arial" w:hAnsi="Arial" w:cs="Arial"/>
          <w:sz w:val="20"/>
          <w:szCs w:val="20"/>
        </w:rPr>
        <w:t>ci předmětu této Smlouvy, a nahrazuje veškeré ostatní písemné či ústní dohody učiněné ve věci předmětu této Smlouvy</w:t>
      </w:r>
      <w:r w:rsidRPr="006F484F">
        <w:rPr>
          <w:rFonts w:ascii="Arial" w:hAnsi="Arial" w:cs="Arial"/>
          <w:sz w:val="20"/>
          <w:szCs w:val="20"/>
        </w:rPr>
        <w:t>.</w:t>
      </w:r>
    </w:p>
    <w:p w:rsidR="00EE2300" w:rsidRPr="006F484F" w:rsidRDefault="00E7683A" w:rsidP="002B5598">
      <w:pPr>
        <w:pStyle w:val="Odstavecseseznamem"/>
        <w:widowControl w:val="0"/>
        <w:numPr>
          <w:ilvl w:val="0"/>
          <w:numId w:val="9"/>
        </w:numPr>
        <w:spacing w:after="120"/>
        <w:ind w:hanging="720"/>
        <w:contextualSpacing w:val="0"/>
        <w:jc w:val="both"/>
        <w:rPr>
          <w:rFonts w:ascii="Arial" w:hAnsi="Arial" w:cs="Arial"/>
          <w:b/>
          <w:i/>
          <w:sz w:val="20"/>
          <w:szCs w:val="20"/>
        </w:rPr>
      </w:pPr>
      <w:r w:rsidRPr="006F484F">
        <w:rPr>
          <w:rFonts w:ascii="Arial" w:hAnsi="Arial" w:cs="Arial"/>
          <w:sz w:val="20"/>
          <w:szCs w:val="20"/>
        </w:rPr>
        <w:t>Veškeré změny této Smlouvy mohou být prováděny pouze na návrh jedné ze Smluvních stran, a to</w:t>
      </w:r>
      <w:r w:rsidR="00670175" w:rsidRPr="006F484F">
        <w:rPr>
          <w:rFonts w:ascii="Arial" w:hAnsi="Arial" w:cs="Arial"/>
          <w:sz w:val="20"/>
          <w:szCs w:val="20"/>
        </w:rPr>
        <w:t xml:space="preserve"> výlučně písemnou formou číslovanými dodatky k této Smlouvě, které odsouhlasí a podepíší obě Smluvní strany. Za písemnou formu nebude pro tento účel považována výměna e-mailových či jiných elektronických zpráv.</w:t>
      </w:r>
    </w:p>
    <w:p w:rsidR="00FC5A58" w:rsidRPr="006F484F" w:rsidRDefault="00FC5A58" w:rsidP="002B5598">
      <w:pPr>
        <w:pStyle w:val="Odstavecseseznamem"/>
        <w:widowControl w:val="0"/>
        <w:numPr>
          <w:ilvl w:val="0"/>
          <w:numId w:val="9"/>
        </w:numPr>
        <w:spacing w:after="120"/>
        <w:ind w:hanging="720"/>
        <w:contextualSpacing w:val="0"/>
        <w:jc w:val="both"/>
        <w:rPr>
          <w:rFonts w:ascii="Arial" w:hAnsi="Arial" w:cs="Arial"/>
          <w:sz w:val="20"/>
          <w:szCs w:val="20"/>
        </w:rPr>
      </w:pPr>
      <w:r w:rsidRPr="006F484F">
        <w:rPr>
          <w:rFonts w:ascii="Arial" w:hAnsi="Arial" w:cs="Arial"/>
          <w:sz w:val="20"/>
          <w:szCs w:val="20"/>
        </w:rPr>
        <w:t xml:space="preserve">Nedílnou součástí této Smlouvy jsou </w:t>
      </w:r>
      <w:r w:rsidR="006A4405" w:rsidRPr="006F484F">
        <w:rPr>
          <w:rFonts w:ascii="Arial" w:hAnsi="Arial" w:cs="Arial"/>
          <w:sz w:val="20"/>
          <w:szCs w:val="20"/>
        </w:rPr>
        <w:t xml:space="preserve">Obchodní podmínky </w:t>
      </w:r>
      <w:r w:rsidRPr="006F484F">
        <w:rPr>
          <w:rFonts w:ascii="Arial" w:hAnsi="Arial" w:cs="Arial"/>
          <w:sz w:val="20"/>
          <w:szCs w:val="20"/>
        </w:rPr>
        <w:t>(dále jen „</w:t>
      </w:r>
      <w:r w:rsidRPr="006F484F">
        <w:rPr>
          <w:rFonts w:ascii="Arial" w:hAnsi="Arial" w:cs="Arial"/>
          <w:b/>
          <w:sz w:val="20"/>
          <w:szCs w:val="20"/>
        </w:rPr>
        <w:t>Obchodní podmínky</w:t>
      </w:r>
      <w:r w:rsidRPr="006F484F">
        <w:rPr>
          <w:rFonts w:ascii="Arial" w:hAnsi="Arial" w:cs="Arial"/>
          <w:sz w:val="20"/>
          <w:szCs w:val="20"/>
        </w:rPr>
        <w:t xml:space="preserve">“), které tvoří přílohu č. </w:t>
      </w:r>
      <w:r w:rsidR="00194A80">
        <w:rPr>
          <w:rFonts w:ascii="Arial" w:hAnsi="Arial" w:cs="Arial"/>
          <w:sz w:val="20"/>
          <w:szCs w:val="20"/>
        </w:rPr>
        <w:t>1</w:t>
      </w:r>
      <w:r w:rsidR="00D92E37" w:rsidRPr="006F484F">
        <w:rPr>
          <w:rFonts w:ascii="Arial" w:hAnsi="Arial" w:cs="Arial"/>
          <w:sz w:val="20"/>
          <w:szCs w:val="20"/>
        </w:rPr>
        <w:t xml:space="preserve"> </w:t>
      </w:r>
      <w:r w:rsidRPr="006F484F">
        <w:rPr>
          <w:rFonts w:ascii="Arial" w:hAnsi="Arial" w:cs="Arial"/>
          <w:sz w:val="20"/>
          <w:szCs w:val="20"/>
        </w:rPr>
        <w:t>této Smlouvy. Uzavřením této Smlouvy Smluvní strany závazně souhlasí se všemi právy a povinnostmi obsaženými v těchto Obchodních podmínkách. Definice použité v Obchodních podmínkách se použijí také v této Smlouvě.</w:t>
      </w:r>
    </w:p>
    <w:p w:rsidR="00EE2300" w:rsidRPr="006F484F" w:rsidRDefault="00C67768" w:rsidP="002B5598">
      <w:pPr>
        <w:pStyle w:val="Odstavecseseznamem"/>
        <w:widowControl w:val="0"/>
        <w:numPr>
          <w:ilvl w:val="0"/>
          <w:numId w:val="9"/>
        </w:numPr>
        <w:spacing w:after="120"/>
        <w:ind w:hanging="720"/>
        <w:contextualSpacing w:val="0"/>
        <w:jc w:val="both"/>
        <w:rPr>
          <w:rFonts w:ascii="Arial" w:hAnsi="Arial" w:cs="Arial"/>
          <w:sz w:val="20"/>
          <w:szCs w:val="20"/>
        </w:rPr>
      </w:pPr>
      <w:r w:rsidRPr="006F484F">
        <w:rPr>
          <w:rFonts w:ascii="Arial" w:hAnsi="Arial" w:cs="Arial"/>
          <w:sz w:val="20"/>
          <w:szCs w:val="20"/>
        </w:rPr>
        <w:t>Veškeré přílohy této Smlouvy tvoří její nedílnou součást, přičemž se jedná o následující:</w:t>
      </w:r>
    </w:p>
    <w:p w:rsidR="00B37BDA" w:rsidRPr="00D92E37" w:rsidRDefault="00D92E37" w:rsidP="002B5598">
      <w:pPr>
        <w:pStyle w:val="Odstavecseseznamem"/>
        <w:widowControl w:val="0"/>
        <w:numPr>
          <w:ilvl w:val="0"/>
          <w:numId w:val="10"/>
        </w:numPr>
        <w:spacing w:after="120"/>
        <w:ind w:left="993" w:hanging="284"/>
        <w:contextualSpacing w:val="0"/>
        <w:jc w:val="both"/>
        <w:rPr>
          <w:rFonts w:ascii="Arial" w:hAnsi="Arial" w:cs="Arial"/>
          <w:sz w:val="20"/>
          <w:szCs w:val="20"/>
        </w:rPr>
      </w:pPr>
      <w:r w:rsidRPr="00D92E37">
        <w:rPr>
          <w:rFonts w:ascii="Arial" w:hAnsi="Arial" w:cs="Arial"/>
          <w:sz w:val="20"/>
          <w:szCs w:val="20"/>
        </w:rPr>
        <w:t xml:space="preserve">příloha č. </w:t>
      </w:r>
      <w:r w:rsidR="00194A80">
        <w:rPr>
          <w:rFonts w:ascii="Arial" w:hAnsi="Arial" w:cs="Arial"/>
          <w:sz w:val="20"/>
          <w:szCs w:val="20"/>
        </w:rPr>
        <w:t>1</w:t>
      </w:r>
      <w:r w:rsidRPr="00D92E37">
        <w:rPr>
          <w:rFonts w:ascii="Arial" w:hAnsi="Arial" w:cs="Arial"/>
          <w:sz w:val="20"/>
          <w:szCs w:val="20"/>
        </w:rPr>
        <w:t xml:space="preserve"> – Obchodní podmínky</w:t>
      </w:r>
      <w:r>
        <w:rPr>
          <w:rFonts w:ascii="Arial" w:hAnsi="Arial" w:cs="Arial"/>
          <w:sz w:val="20"/>
          <w:szCs w:val="20"/>
        </w:rPr>
        <w:t>.</w:t>
      </w:r>
    </w:p>
    <w:p w:rsidR="00EE2300" w:rsidRPr="0071594F" w:rsidRDefault="00304664" w:rsidP="002B5598">
      <w:pPr>
        <w:pStyle w:val="Odstavecseseznamem"/>
        <w:widowControl w:val="0"/>
        <w:numPr>
          <w:ilvl w:val="0"/>
          <w:numId w:val="9"/>
        </w:numPr>
        <w:spacing w:after="120"/>
        <w:ind w:hanging="720"/>
        <w:contextualSpacing w:val="0"/>
        <w:jc w:val="both"/>
        <w:rPr>
          <w:rFonts w:ascii="Arial" w:hAnsi="Arial" w:cs="Arial"/>
          <w:b/>
          <w:i/>
          <w:sz w:val="20"/>
          <w:szCs w:val="20"/>
        </w:rPr>
      </w:pPr>
      <w:r>
        <w:rPr>
          <w:rFonts w:ascii="Arial" w:hAnsi="Arial" w:cs="Arial"/>
          <w:sz w:val="20"/>
          <w:szCs w:val="20"/>
        </w:rPr>
        <w:t>Tato Smlouva je vyhotovena ve 2 s</w:t>
      </w:r>
      <w:r w:rsidR="00670175" w:rsidRPr="006F484F">
        <w:rPr>
          <w:rFonts w:ascii="Arial" w:hAnsi="Arial" w:cs="Arial"/>
          <w:sz w:val="20"/>
          <w:szCs w:val="20"/>
        </w:rPr>
        <w:t xml:space="preserve">tejnopisech s platností originálu, přičemž Prodávající obdrží 1 vyhotovení </w:t>
      </w:r>
      <w:r w:rsidR="00E7683A" w:rsidRPr="006F484F">
        <w:rPr>
          <w:rFonts w:ascii="Arial" w:hAnsi="Arial" w:cs="Arial"/>
          <w:sz w:val="20"/>
          <w:szCs w:val="20"/>
        </w:rPr>
        <w:t xml:space="preserve">a </w:t>
      </w:r>
      <w:r w:rsidR="00670175" w:rsidRPr="006F484F">
        <w:rPr>
          <w:rFonts w:ascii="Arial" w:hAnsi="Arial" w:cs="Arial"/>
          <w:sz w:val="20"/>
          <w:szCs w:val="20"/>
        </w:rPr>
        <w:t>Kupující 1 vyhotovení.</w:t>
      </w:r>
    </w:p>
    <w:p w:rsidR="0071594F" w:rsidRDefault="0071594F" w:rsidP="0071594F">
      <w:pPr>
        <w:pStyle w:val="Odstavecseseznamem"/>
        <w:widowControl w:val="0"/>
        <w:spacing w:after="120"/>
        <w:contextualSpacing w:val="0"/>
        <w:jc w:val="both"/>
        <w:rPr>
          <w:rFonts w:ascii="Arial" w:hAnsi="Arial" w:cs="Arial"/>
          <w:sz w:val="20"/>
          <w:szCs w:val="20"/>
        </w:rPr>
      </w:pPr>
    </w:p>
    <w:p w:rsidR="0071594F" w:rsidRDefault="0071594F" w:rsidP="0071594F">
      <w:pPr>
        <w:pStyle w:val="Odstavecseseznamem"/>
        <w:widowControl w:val="0"/>
        <w:spacing w:after="120"/>
        <w:contextualSpacing w:val="0"/>
        <w:jc w:val="both"/>
        <w:rPr>
          <w:rFonts w:ascii="Arial" w:hAnsi="Arial" w:cs="Arial"/>
          <w:sz w:val="20"/>
          <w:szCs w:val="20"/>
        </w:rPr>
      </w:pPr>
    </w:p>
    <w:p w:rsidR="0071594F" w:rsidRDefault="0071594F" w:rsidP="0071594F">
      <w:pPr>
        <w:pStyle w:val="Odstavecseseznamem"/>
        <w:widowControl w:val="0"/>
        <w:spacing w:after="120"/>
        <w:contextualSpacing w:val="0"/>
        <w:jc w:val="both"/>
        <w:rPr>
          <w:rFonts w:ascii="Arial" w:hAnsi="Arial" w:cs="Arial"/>
          <w:sz w:val="20"/>
          <w:szCs w:val="20"/>
        </w:rPr>
      </w:pPr>
    </w:p>
    <w:p w:rsidR="0071594F" w:rsidRPr="006F484F" w:rsidRDefault="0071594F" w:rsidP="0071594F">
      <w:pPr>
        <w:pStyle w:val="Odstavecseseznamem"/>
        <w:widowControl w:val="0"/>
        <w:spacing w:after="120"/>
        <w:contextualSpacing w:val="0"/>
        <w:jc w:val="both"/>
        <w:rPr>
          <w:rFonts w:ascii="Arial" w:hAnsi="Arial" w:cs="Arial"/>
          <w:b/>
          <w:i/>
          <w:sz w:val="20"/>
          <w:szCs w:val="20"/>
        </w:rPr>
      </w:pPr>
    </w:p>
    <w:p w:rsidR="00EE2300" w:rsidRPr="006F484F" w:rsidRDefault="00E7683A" w:rsidP="002B5598">
      <w:pPr>
        <w:pStyle w:val="Odstavecseseznamem"/>
        <w:widowControl w:val="0"/>
        <w:numPr>
          <w:ilvl w:val="0"/>
          <w:numId w:val="9"/>
        </w:numPr>
        <w:spacing w:after="120"/>
        <w:ind w:hanging="720"/>
        <w:contextualSpacing w:val="0"/>
        <w:jc w:val="both"/>
        <w:rPr>
          <w:rFonts w:ascii="Arial" w:hAnsi="Arial" w:cs="Arial"/>
          <w:b/>
          <w:i/>
          <w:sz w:val="20"/>
          <w:szCs w:val="20"/>
        </w:rPr>
      </w:pPr>
      <w:r w:rsidRPr="006F484F">
        <w:rPr>
          <w:rFonts w:ascii="Arial" w:hAnsi="Arial" w:cs="Arial"/>
          <w:sz w:val="20"/>
          <w:szCs w:val="20"/>
        </w:rPr>
        <w:t>Smluvní strany si tuto Smlouvu přečetly a prohlašují, že byla sepsána na základě pravdivých údajů, jejich svobodné vůle, vážně, určitě a srozumitelně a že jim nejsou známy žádné skutečnosti bránící uzavření této Smlouvy a plnění povinností z ní vyp</w:t>
      </w:r>
      <w:r w:rsidR="00670175" w:rsidRPr="006F484F">
        <w:rPr>
          <w:rFonts w:ascii="Arial" w:hAnsi="Arial" w:cs="Arial"/>
          <w:sz w:val="20"/>
          <w:szCs w:val="20"/>
        </w:rPr>
        <w:t>lývajících. Na důkaz souhlasu s obsahem této Smlouvy Smluvní strany připojují své vlastnoruční podpisy.</w:t>
      </w:r>
    </w:p>
    <w:p w:rsidR="00F05A72" w:rsidRDefault="00F05A72" w:rsidP="00B37BDA">
      <w:pPr>
        <w:widowControl w:val="0"/>
        <w:jc w:val="both"/>
        <w:rPr>
          <w:rFonts w:ascii="Arial" w:hAnsi="Arial" w:cs="Arial"/>
          <w:sz w:val="20"/>
          <w:szCs w:val="20"/>
        </w:rPr>
      </w:pPr>
    </w:p>
    <w:p w:rsidR="00D92E37" w:rsidRPr="006F484F" w:rsidRDefault="00D92E37" w:rsidP="00B37BDA">
      <w:pPr>
        <w:widowControl w:val="0"/>
        <w:jc w:val="both"/>
        <w:rPr>
          <w:rFonts w:ascii="Arial" w:hAnsi="Arial" w:cs="Arial"/>
          <w:sz w:val="20"/>
          <w:szCs w:val="20"/>
        </w:rPr>
      </w:pPr>
    </w:p>
    <w:p w:rsidR="003B0190" w:rsidRPr="006F484F" w:rsidRDefault="003B0190" w:rsidP="00242809">
      <w:pPr>
        <w:keepNext/>
        <w:widowControl w:val="0"/>
        <w:suppressAutoHyphens/>
        <w:jc w:val="both"/>
        <w:rPr>
          <w:rFonts w:ascii="Arial" w:hAnsi="Arial" w:cs="Arial"/>
          <w:color w:val="000000"/>
          <w:kern w:val="1"/>
          <w:sz w:val="20"/>
          <w:szCs w:val="20"/>
          <w:lang w:eastAsia="ar-SA"/>
        </w:rPr>
      </w:pPr>
      <w:r w:rsidRPr="006F484F">
        <w:rPr>
          <w:rFonts w:ascii="Arial" w:hAnsi="Arial" w:cs="Arial"/>
          <w:color w:val="000000"/>
          <w:kern w:val="1"/>
          <w:sz w:val="20"/>
          <w:szCs w:val="20"/>
          <w:lang w:eastAsia="ar-SA"/>
        </w:rPr>
        <w:t>V</w:t>
      </w:r>
      <w:r w:rsidR="005E5C12">
        <w:rPr>
          <w:rFonts w:ascii="Arial" w:hAnsi="Arial" w:cs="Arial"/>
          <w:color w:val="000000"/>
          <w:kern w:val="1"/>
          <w:sz w:val="20"/>
          <w:szCs w:val="20"/>
          <w:lang w:eastAsia="ar-SA"/>
        </w:rPr>
        <w:t> </w:t>
      </w:r>
      <w:r w:rsidRPr="006F484F">
        <w:rPr>
          <w:rFonts w:ascii="Arial" w:hAnsi="Arial" w:cs="Arial"/>
          <w:color w:val="000000"/>
          <w:kern w:val="1"/>
          <w:sz w:val="20"/>
          <w:szCs w:val="20"/>
          <w:lang w:eastAsia="ar-SA"/>
        </w:rPr>
        <w:t>Plzni</w:t>
      </w:r>
      <w:r w:rsidR="005E5C12">
        <w:rPr>
          <w:rFonts w:ascii="Arial" w:hAnsi="Arial" w:cs="Arial"/>
          <w:color w:val="000000"/>
          <w:kern w:val="1"/>
          <w:sz w:val="20"/>
          <w:szCs w:val="20"/>
          <w:lang w:eastAsia="ar-SA"/>
        </w:rPr>
        <w:t>,</w:t>
      </w:r>
      <w:r w:rsidRPr="006F484F">
        <w:rPr>
          <w:rFonts w:ascii="Arial" w:hAnsi="Arial" w:cs="Arial"/>
          <w:color w:val="000000"/>
          <w:kern w:val="1"/>
          <w:sz w:val="20"/>
          <w:szCs w:val="20"/>
          <w:lang w:eastAsia="ar-SA"/>
        </w:rPr>
        <w:t xml:space="preserve"> dne ……………………..</w:t>
      </w:r>
      <w:r w:rsidRPr="006F484F">
        <w:rPr>
          <w:rFonts w:ascii="Arial" w:hAnsi="Arial" w:cs="Arial"/>
          <w:color w:val="000000"/>
          <w:kern w:val="1"/>
          <w:sz w:val="20"/>
          <w:szCs w:val="20"/>
          <w:lang w:eastAsia="ar-SA"/>
        </w:rPr>
        <w:tab/>
      </w:r>
      <w:r w:rsidRPr="006F484F">
        <w:rPr>
          <w:rFonts w:ascii="Arial" w:hAnsi="Arial" w:cs="Arial"/>
          <w:color w:val="000000"/>
          <w:kern w:val="1"/>
          <w:sz w:val="20"/>
          <w:szCs w:val="20"/>
          <w:lang w:eastAsia="ar-SA"/>
        </w:rPr>
        <w:tab/>
      </w:r>
      <w:r w:rsidRPr="006F484F">
        <w:rPr>
          <w:rFonts w:ascii="Arial" w:hAnsi="Arial" w:cs="Arial"/>
          <w:color w:val="000000"/>
          <w:kern w:val="1"/>
          <w:sz w:val="20"/>
          <w:szCs w:val="20"/>
          <w:lang w:eastAsia="ar-SA"/>
        </w:rPr>
        <w:tab/>
      </w:r>
      <w:r w:rsidRPr="006F484F">
        <w:rPr>
          <w:rFonts w:ascii="Arial" w:hAnsi="Arial" w:cs="Arial"/>
          <w:color w:val="000000"/>
          <w:kern w:val="1"/>
          <w:sz w:val="20"/>
          <w:szCs w:val="20"/>
          <w:lang w:eastAsia="ar-SA"/>
        </w:rPr>
        <w:tab/>
        <w:t>V </w:t>
      </w:r>
      <w:r w:rsidR="009F4E43">
        <w:rPr>
          <w:rFonts w:cs="Arial"/>
          <w:sz w:val="20"/>
          <w:szCs w:val="20"/>
          <w:highlight w:val="yellow"/>
        </w:rPr>
        <w:fldChar w:fldCharType="begin">
          <w:ffData>
            <w:name w:val="Text1"/>
            <w:enabled/>
            <w:calcOnExit w:val="0"/>
            <w:textInput/>
          </w:ffData>
        </w:fldChar>
      </w:r>
      <w:r w:rsidR="009F4E43">
        <w:rPr>
          <w:rFonts w:cs="Arial"/>
          <w:sz w:val="20"/>
          <w:szCs w:val="20"/>
          <w:highlight w:val="yellow"/>
        </w:rPr>
        <w:instrText xml:space="preserve"> FORMTEXT </w:instrText>
      </w:r>
      <w:r w:rsidR="009F4E43">
        <w:rPr>
          <w:rFonts w:cs="Arial"/>
          <w:sz w:val="20"/>
          <w:szCs w:val="20"/>
          <w:highlight w:val="yellow"/>
        </w:rPr>
      </w:r>
      <w:r w:rsidR="009F4E43">
        <w:rPr>
          <w:rFonts w:cs="Arial"/>
          <w:sz w:val="20"/>
          <w:szCs w:val="20"/>
          <w:highlight w:val="yellow"/>
        </w:rPr>
        <w:fldChar w:fldCharType="separate"/>
      </w:r>
      <w:bookmarkStart w:id="0" w:name="_GoBack"/>
      <w:bookmarkEnd w:id="0"/>
      <w:r w:rsidR="009F4E43">
        <w:rPr>
          <w:rFonts w:cs="Arial"/>
          <w:noProof/>
          <w:sz w:val="20"/>
          <w:szCs w:val="20"/>
          <w:highlight w:val="yellow"/>
        </w:rPr>
        <w:t> </w:t>
      </w:r>
      <w:r w:rsidR="009F4E43">
        <w:rPr>
          <w:rFonts w:cs="Arial"/>
          <w:noProof/>
          <w:sz w:val="20"/>
          <w:szCs w:val="20"/>
          <w:highlight w:val="yellow"/>
        </w:rPr>
        <w:t> </w:t>
      </w:r>
      <w:r w:rsidR="009F4E43">
        <w:rPr>
          <w:rFonts w:cs="Arial"/>
          <w:noProof/>
          <w:sz w:val="20"/>
          <w:szCs w:val="20"/>
          <w:highlight w:val="yellow"/>
        </w:rPr>
        <w:t> </w:t>
      </w:r>
      <w:r w:rsidR="009F4E43">
        <w:rPr>
          <w:rFonts w:cs="Arial"/>
          <w:noProof/>
          <w:sz w:val="20"/>
          <w:szCs w:val="20"/>
          <w:highlight w:val="yellow"/>
        </w:rPr>
        <w:t> </w:t>
      </w:r>
      <w:r w:rsidR="009F4E43">
        <w:rPr>
          <w:rFonts w:cs="Arial"/>
          <w:noProof/>
          <w:sz w:val="20"/>
          <w:szCs w:val="20"/>
          <w:highlight w:val="yellow"/>
        </w:rPr>
        <w:t> </w:t>
      </w:r>
      <w:r w:rsidR="009F4E43">
        <w:rPr>
          <w:rFonts w:cs="Arial"/>
          <w:sz w:val="20"/>
          <w:szCs w:val="20"/>
          <w:highlight w:val="yellow"/>
        </w:rPr>
        <w:fldChar w:fldCharType="end"/>
      </w:r>
      <w:r w:rsidR="005E5C12">
        <w:rPr>
          <w:rFonts w:ascii="Arial" w:hAnsi="Arial" w:cs="Arial"/>
          <w:color w:val="000000"/>
          <w:kern w:val="1"/>
          <w:sz w:val="20"/>
          <w:szCs w:val="20"/>
          <w:lang w:eastAsia="ar-SA"/>
        </w:rPr>
        <w:t>,</w:t>
      </w:r>
      <w:r w:rsidRPr="006F484F">
        <w:rPr>
          <w:rFonts w:ascii="Arial" w:hAnsi="Arial" w:cs="Arial"/>
          <w:color w:val="000000"/>
          <w:kern w:val="1"/>
          <w:sz w:val="20"/>
          <w:szCs w:val="20"/>
          <w:lang w:eastAsia="ar-SA"/>
        </w:rPr>
        <w:t xml:space="preserve"> dne </w:t>
      </w:r>
      <w:r w:rsidR="009F4E43">
        <w:rPr>
          <w:rFonts w:cs="Arial"/>
          <w:sz w:val="20"/>
          <w:szCs w:val="20"/>
          <w:highlight w:val="yellow"/>
        </w:rPr>
        <w:fldChar w:fldCharType="begin">
          <w:ffData>
            <w:name w:val="Text1"/>
            <w:enabled/>
            <w:calcOnExit w:val="0"/>
            <w:textInput/>
          </w:ffData>
        </w:fldChar>
      </w:r>
      <w:r w:rsidR="009F4E43">
        <w:rPr>
          <w:rFonts w:cs="Arial"/>
          <w:sz w:val="20"/>
          <w:szCs w:val="20"/>
          <w:highlight w:val="yellow"/>
        </w:rPr>
        <w:instrText xml:space="preserve"> FORMTEXT </w:instrText>
      </w:r>
      <w:r w:rsidR="009F4E43">
        <w:rPr>
          <w:rFonts w:cs="Arial"/>
          <w:sz w:val="20"/>
          <w:szCs w:val="20"/>
          <w:highlight w:val="yellow"/>
        </w:rPr>
      </w:r>
      <w:r w:rsidR="009F4E43">
        <w:rPr>
          <w:rFonts w:cs="Arial"/>
          <w:sz w:val="20"/>
          <w:szCs w:val="20"/>
          <w:highlight w:val="yellow"/>
        </w:rPr>
        <w:fldChar w:fldCharType="separate"/>
      </w:r>
      <w:r w:rsidR="009F4E43">
        <w:rPr>
          <w:rFonts w:cs="Arial"/>
          <w:noProof/>
          <w:sz w:val="20"/>
          <w:szCs w:val="20"/>
          <w:highlight w:val="yellow"/>
        </w:rPr>
        <w:t> </w:t>
      </w:r>
      <w:r w:rsidR="009F4E43">
        <w:rPr>
          <w:rFonts w:cs="Arial"/>
          <w:noProof/>
          <w:sz w:val="20"/>
          <w:szCs w:val="20"/>
          <w:highlight w:val="yellow"/>
        </w:rPr>
        <w:t> </w:t>
      </w:r>
      <w:r w:rsidR="009F4E43">
        <w:rPr>
          <w:rFonts w:cs="Arial"/>
          <w:noProof/>
          <w:sz w:val="20"/>
          <w:szCs w:val="20"/>
          <w:highlight w:val="yellow"/>
        </w:rPr>
        <w:t> </w:t>
      </w:r>
      <w:r w:rsidR="009F4E43">
        <w:rPr>
          <w:rFonts w:cs="Arial"/>
          <w:noProof/>
          <w:sz w:val="20"/>
          <w:szCs w:val="20"/>
          <w:highlight w:val="yellow"/>
        </w:rPr>
        <w:t> </w:t>
      </w:r>
      <w:r w:rsidR="009F4E43">
        <w:rPr>
          <w:rFonts w:cs="Arial"/>
          <w:noProof/>
          <w:sz w:val="20"/>
          <w:szCs w:val="20"/>
          <w:highlight w:val="yellow"/>
        </w:rPr>
        <w:t> </w:t>
      </w:r>
      <w:r w:rsidR="009F4E43">
        <w:rPr>
          <w:rFonts w:cs="Arial"/>
          <w:sz w:val="20"/>
          <w:szCs w:val="20"/>
          <w:highlight w:val="yellow"/>
        </w:rPr>
        <w:fldChar w:fldCharType="end"/>
      </w:r>
    </w:p>
    <w:p w:rsidR="002B1171" w:rsidRDefault="002B1171">
      <w:pPr>
        <w:keepNext/>
        <w:widowControl w:val="0"/>
        <w:suppressAutoHyphens/>
        <w:jc w:val="both"/>
        <w:rPr>
          <w:rFonts w:ascii="Arial" w:hAnsi="Arial" w:cs="Arial"/>
          <w:color w:val="000000"/>
          <w:kern w:val="1"/>
          <w:sz w:val="20"/>
          <w:szCs w:val="20"/>
          <w:lang w:eastAsia="ar-SA"/>
        </w:rPr>
      </w:pPr>
    </w:p>
    <w:p w:rsidR="002B1171" w:rsidRDefault="002B1171">
      <w:pPr>
        <w:keepNext/>
        <w:widowControl w:val="0"/>
        <w:suppressAutoHyphens/>
        <w:jc w:val="both"/>
        <w:rPr>
          <w:rFonts w:ascii="Arial" w:hAnsi="Arial" w:cs="Arial"/>
          <w:color w:val="000000"/>
          <w:kern w:val="1"/>
          <w:sz w:val="20"/>
          <w:szCs w:val="20"/>
          <w:lang w:eastAsia="ar-SA"/>
        </w:rPr>
      </w:pPr>
    </w:p>
    <w:p w:rsidR="002B1171" w:rsidRDefault="002B1171">
      <w:pPr>
        <w:keepNext/>
        <w:widowControl w:val="0"/>
        <w:suppressAutoHyphens/>
        <w:jc w:val="both"/>
        <w:rPr>
          <w:rFonts w:ascii="Arial" w:hAnsi="Arial" w:cs="Arial"/>
          <w:color w:val="000000"/>
          <w:kern w:val="1"/>
          <w:sz w:val="20"/>
          <w:szCs w:val="20"/>
          <w:lang w:eastAsia="ar-SA"/>
        </w:rPr>
      </w:pPr>
    </w:p>
    <w:p w:rsidR="002B1171" w:rsidRDefault="003B0190">
      <w:pPr>
        <w:keepNext/>
        <w:widowControl w:val="0"/>
        <w:suppressAutoHyphens/>
        <w:jc w:val="both"/>
        <w:rPr>
          <w:rFonts w:ascii="Arial" w:hAnsi="Arial" w:cs="Arial"/>
          <w:b/>
          <w:color w:val="000000"/>
          <w:kern w:val="1"/>
          <w:sz w:val="20"/>
          <w:szCs w:val="20"/>
          <w:lang w:eastAsia="ar-SA"/>
        </w:rPr>
      </w:pPr>
      <w:r w:rsidRPr="006F484F">
        <w:rPr>
          <w:rFonts w:ascii="Arial" w:hAnsi="Arial" w:cs="Arial"/>
          <w:color w:val="000000"/>
          <w:kern w:val="1"/>
          <w:sz w:val="20"/>
          <w:szCs w:val="20"/>
          <w:lang w:eastAsia="ar-SA"/>
        </w:rPr>
        <w:t>………………………………………………...</w:t>
      </w:r>
      <w:r w:rsidRPr="006F484F">
        <w:rPr>
          <w:rFonts w:ascii="Arial" w:hAnsi="Arial" w:cs="Arial"/>
          <w:color w:val="000000"/>
          <w:kern w:val="1"/>
          <w:sz w:val="20"/>
          <w:szCs w:val="20"/>
          <w:lang w:eastAsia="ar-SA"/>
        </w:rPr>
        <w:tab/>
      </w:r>
      <w:r w:rsidRPr="006F484F">
        <w:rPr>
          <w:rFonts w:ascii="Arial" w:hAnsi="Arial" w:cs="Arial"/>
          <w:color w:val="000000"/>
          <w:kern w:val="1"/>
          <w:sz w:val="20"/>
          <w:szCs w:val="20"/>
          <w:lang w:eastAsia="ar-SA"/>
        </w:rPr>
        <w:tab/>
      </w:r>
      <w:r w:rsidRPr="006F484F">
        <w:rPr>
          <w:rFonts w:ascii="Arial" w:hAnsi="Arial" w:cs="Arial"/>
          <w:color w:val="000000"/>
          <w:kern w:val="1"/>
          <w:sz w:val="20"/>
          <w:szCs w:val="20"/>
          <w:lang w:eastAsia="ar-SA"/>
        </w:rPr>
        <w:tab/>
        <w:t>………………………………………………...</w:t>
      </w:r>
    </w:p>
    <w:p w:rsidR="003B0190" w:rsidRPr="006F484F" w:rsidRDefault="00CC7C9C" w:rsidP="007C3475">
      <w:pPr>
        <w:keepNext/>
        <w:widowControl w:val="0"/>
        <w:suppressAutoHyphens/>
        <w:jc w:val="both"/>
        <w:rPr>
          <w:rFonts w:ascii="Arial" w:hAnsi="Arial" w:cs="Arial"/>
          <w:color w:val="000000"/>
          <w:kern w:val="1"/>
          <w:sz w:val="20"/>
          <w:szCs w:val="20"/>
          <w:lang w:eastAsia="ar-SA"/>
        </w:rPr>
      </w:pPr>
      <w:r w:rsidRPr="006F484F">
        <w:rPr>
          <w:rFonts w:ascii="Arial" w:hAnsi="Arial" w:cs="Arial"/>
          <w:b/>
          <w:color w:val="000000"/>
          <w:kern w:val="1"/>
          <w:sz w:val="20"/>
          <w:szCs w:val="20"/>
          <w:lang w:eastAsia="ar-SA"/>
        </w:rPr>
        <w:t>Kupující</w:t>
      </w:r>
      <w:r w:rsidR="003B0190" w:rsidRPr="006F484F">
        <w:rPr>
          <w:rFonts w:ascii="Arial" w:hAnsi="Arial" w:cs="Arial"/>
          <w:b/>
          <w:color w:val="000000"/>
          <w:kern w:val="1"/>
          <w:sz w:val="20"/>
          <w:szCs w:val="20"/>
          <w:lang w:eastAsia="ar-SA"/>
        </w:rPr>
        <w:tab/>
      </w:r>
      <w:r w:rsidR="003B0190" w:rsidRPr="006F484F">
        <w:rPr>
          <w:rFonts w:ascii="Arial" w:hAnsi="Arial" w:cs="Arial"/>
          <w:b/>
          <w:color w:val="000000"/>
          <w:kern w:val="1"/>
          <w:sz w:val="20"/>
          <w:szCs w:val="20"/>
          <w:lang w:eastAsia="ar-SA"/>
        </w:rPr>
        <w:tab/>
      </w:r>
      <w:r w:rsidR="003B0190" w:rsidRPr="006F484F">
        <w:rPr>
          <w:rFonts w:ascii="Arial" w:hAnsi="Arial" w:cs="Arial"/>
          <w:b/>
          <w:color w:val="000000"/>
          <w:kern w:val="1"/>
          <w:sz w:val="20"/>
          <w:szCs w:val="20"/>
          <w:lang w:eastAsia="ar-SA"/>
        </w:rPr>
        <w:tab/>
      </w:r>
      <w:r w:rsidR="003B0190" w:rsidRPr="006F484F">
        <w:rPr>
          <w:rFonts w:ascii="Arial" w:hAnsi="Arial" w:cs="Arial"/>
          <w:b/>
          <w:color w:val="000000"/>
          <w:kern w:val="1"/>
          <w:sz w:val="20"/>
          <w:szCs w:val="20"/>
          <w:lang w:eastAsia="ar-SA"/>
        </w:rPr>
        <w:tab/>
      </w:r>
      <w:r w:rsidR="003B0190" w:rsidRPr="006F484F">
        <w:rPr>
          <w:rFonts w:ascii="Arial" w:hAnsi="Arial" w:cs="Arial"/>
          <w:b/>
          <w:color w:val="000000"/>
          <w:kern w:val="1"/>
          <w:sz w:val="20"/>
          <w:szCs w:val="20"/>
          <w:lang w:eastAsia="ar-SA"/>
        </w:rPr>
        <w:tab/>
      </w:r>
      <w:r w:rsidR="003B0190" w:rsidRPr="006F484F">
        <w:rPr>
          <w:rFonts w:ascii="Arial" w:hAnsi="Arial" w:cs="Arial"/>
          <w:b/>
          <w:color w:val="000000"/>
          <w:kern w:val="1"/>
          <w:sz w:val="20"/>
          <w:szCs w:val="20"/>
          <w:lang w:eastAsia="ar-SA"/>
        </w:rPr>
        <w:tab/>
      </w:r>
      <w:r w:rsidR="003B0190" w:rsidRPr="006F484F">
        <w:rPr>
          <w:rFonts w:ascii="Arial" w:hAnsi="Arial" w:cs="Arial"/>
          <w:b/>
          <w:color w:val="000000"/>
          <w:kern w:val="1"/>
          <w:sz w:val="20"/>
          <w:szCs w:val="20"/>
          <w:lang w:eastAsia="ar-SA"/>
        </w:rPr>
        <w:tab/>
      </w:r>
      <w:r w:rsidRPr="006F484F">
        <w:rPr>
          <w:rFonts w:ascii="Arial" w:hAnsi="Arial" w:cs="Arial"/>
          <w:b/>
          <w:color w:val="000000"/>
          <w:kern w:val="1"/>
          <w:sz w:val="20"/>
          <w:szCs w:val="20"/>
          <w:lang w:eastAsia="ar-SA"/>
        </w:rPr>
        <w:t>Prodávaj</w:t>
      </w:r>
      <w:r w:rsidR="00A732F2" w:rsidRPr="006F484F">
        <w:rPr>
          <w:rFonts w:ascii="Arial" w:hAnsi="Arial" w:cs="Arial"/>
          <w:b/>
          <w:color w:val="000000"/>
          <w:kern w:val="1"/>
          <w:sz w:val="20"/>
          <w:szCs w:val="20"/>
          <w:lang w:eastAsia="ar-SA"/>
        </w:rPr>
        <w:t>ící</w:t>
      </w:r>
    </w:p>
    <w:p w:rsidR="002B1171" w:rsidRDefault="00D44815">
      <w:pPr>
        <w:keepNext/>
        <w:widowControl w:val="0"/>
        <w:suppressAutoHyphens/>
        <w:spacing w:before="120"/>
        <w:jc w:val="both"/>
        <w:rPr>
          <w:rFonts w:ascii="Arial" w:hAnsi="Arial" w:cs="Arial"/>
          <w:color w:val="000000"/>
          <w:kern w:val="1"/>
          <w:sz w:val="20"/>
          <w:szCs w:val="20"/>
          <w:lang w:eastAsia="ar-SA"/>
        </w:rPr>
      </w:pPr>
      <w:r w:rsidRPr="00D44815">
        <w:rPr>
          <w:rFonts w:ascii="Arial" w:hAnsi="Arial" w:cs="Arial"/>
          <w:color w:val="000000"/>
          <w:kern w:val="1"/>
          <w:sz w:val="20"/>
          <w:szCs w:val="20"/>
          <w:lang w:eastAsia="ar-SA"/>
        </w:rPr>
        <w:t>Ing. Jaromír Šilhánek</w:t>
      </w:r>
      <w:r w:rsidR="003B0190" w:rsidRPr="006F484F">
        <w:rPr>
          <w:rFonts w:ascii="Arial" w:hAnsi="Arial" w:cs="Arial"/>
          <w:color w:val="000000"/>
          <w:kern w:val="1"/>
          <w:sz w:val="20"/>
          <w:szCs w:val="20"/>
          <w:lang w:eastAsia="ar-SA"/>
        </w:rPr>
        <w:tab/>
      </w:r>
      <w:r w:rsidR="003B0190" w:rsidRPr="006F484F">
        <w:rPr>
          <w:rFonts w:ascii="Arial" w:hAnsi="Arial" w:cs="Arial"/>
          <w:color w:val="000000"/>
          <w:kern w:val="1"/>
          <w:sz w:val="20"/>
          <w:szCs w:val="20"/>
          <w:lang w:eastAsia="ar-SA"/>
        </w:rPr>
        <w:tab/>
      </w:r>
      <w:r w:rsidR="003B0190" w:rsidRPr="006F484F">
        <w:rPr>
          <w:rFonts w:ascii="Arial" w:hAnsi="Arial" w:cs="Arial"/>
          <w:color w:val="000000"/>
          <w:kern w:val="1"/>
          <w:sz w:val="20"/>
          <w:szCs w:val="20"/>
          <w:lang w:eastAsia="ar-SA"/>
        </w:rPr>
        <w:tab/>
      </w:r>
      <w:r w:rsidR="003B0190" w:rsidRPr="006F484F">
        <w:rPr>
          <w:rFonts w:ascii="Arial" w:hAnsi="Arial" w:cs="Arial"/>
          <w:color w:val="000000"/>
          <w:kern w:val="1"/>
          <w:sz w:val="20"/>
          <w:szCs w:val="20"/>
          <w:lang w:eastAsia="ar-SA"/>
        </w:rPr>
        <w:tab/>
      </w:r>
      <w:r w:rsidR="003B0190" w:rsidRPr="006F484F">
        <w:rPr>
          <w:rFonts w:ascii="Arial" w:hAnsi="Arial" w:cs="Arial"/>
          <w:color w:val="000000"/>
          <w:kern w:val="1"/>
          <w:sz w:val="20"/>
          <w:szCs w:val="20"/>
          <w:lang w:eastAsia="ar-SA"/>
        </w:rPr>
        <w:tab/>
      </w:r>
      <w:r w:rsidR="003B0190" w:rsidRPr="006F484F">
        <w:rPr>
          <w:rFonts w:ascii="Arial" w:hAnsi="Arial" w:cs="Arial"/>
          <w:color w:val="000000"/>
          <w:kern w:val="1"/>
          <w:sz w:val="20"/>
          <w:szCs w:val="20"/>
          <w:lang w:eastAsia="ar-SA"/>
        </w:rPr>
        <w:tab/>
      </w:r>
      <w:r w:rsidR="009F4E43">
        <w:rPr>
          <w:rFonts w:cs="Arial"/>
          <w:sz w:val="20"/>
          <w:szCs w:val="20"/>
          <w:highlight w:val="yellow"/>
        </w:rPr>
        <w:fldChar w:fldCharType="begin">
          <w:ffData>
            <w:name w:val="Text1"/>
            <w:enabled/>
            <w:calcOnExit w:val="0"/>
            <w:textInput/>
          </w:ffData>
        </w:fldChar>
      </w:r>
      <w:r w:rsidR="009F4E43">
        <w:rPr>
          <w:rFonts w:cs="Arial"/>
          <w:sz w:val="20"/>
          <w:szCs w:val="20"/>
          <w:highlight w:val="yellow"/>
        </w:rPr>
        <w:instrText xml:space="preserve"> FORMTEXT </w:instrText>
      </w:r>
      <w:r w:rsidR="009F4E43">
        <w:rPr>
          <w:rFonts w:cs="Arial"/>
          <w:sz w:val="20"/>
          <w:szCs w:val="20"/>
          <w:highlight w:val="yellow"/>
        </w:rPr>
      </w:r>
      <w:r w:rsidR="009F4E43">
        <w:rPr>
          <w:rFonts w:cs="Arial"/>
          <w:sz w:val="20"/>
          <w:szCs w:val="20"/>
          <w:highlight w:val="yellow"/>
        </w:rPr>
        <w:fldChar w:fldCharType="separate"/>
      </w:r>
      <w:r w:rsidR="009F4E43">
        <w:rPr>
          <w:rFonts w:cs="Arial"/>
          <w:noProof/>
          <w:sz w:val="20"/>
          <w:szCs w:val="20"/>
          <w:highlight w:val="yellow"/>
        </w:rPr>
        <w:t> </w:t>
      </w:r>
      <w:r w:rsidR="009F4E43">
        <w:rPr>
          <w:rFonts w:cs="Arial"/>
          <w:noProof/>
          <w:sz w:val="20"/>
          <w:szCs w:val="20"/>
          <w:highlight w:val="yellow"/>
        </w:rPr>
        <w:t> </w:t>
      </w:r>
      <w:r w:rsidR="009F4E43">
        <w:rPr>
          <w:rFonts w:cs="Arial"/>
          <w:noProof/>
          <w:sz w:val="20"/>
          <w:szCs w:val="20"/>
          <w:highlight w:val="yellow"/>
        </w:rPr>
        <w:t> </w:t>
      </w:r>
      <w:r w:rsidR="009F4E43">
        <w:rPr>
          <w:rFonts w:cs="Arial"/>
          <w:noProof/>
          <w:sz w:val="20"/>
          <w:szCs w:val="20"/>
          <w:highlight w:val="yellow"/>
        </w:rPr>
        <w:t> </w:t>
      </w:r>
      <w:r w:rsidR="009F4E43">
        <w:rPr>
          <w:rFonts w:cs="Arial"/>
          <w:noProof/>
          <w:sz w:val="20"/>
          <w:szCs w:val="20"/>
          <w:highlight w:val="yellow"/>
        </w:rPr>
        <w:t> </w:t>
      </w:r>
      <w:r w:rsidR="009F4E43">
        <w:rPr>
          <w:rFonts w:cs="Arial"/>
          <w:sz w:val="20"/>
          <w:szCs w:val="20"/>
          <w:highlight w:val="yellow"/>
        </w:rPr>
        <w:fldChar w:fldCharType="end"/>
      </w:r>
    </w:p>
    <w:p w:rsidR="002B1171" w:rsidRDefault="00D44815">
      <w:pPr>
        <w:keepNext/>
        <w:widowControl w:val="0"/>
        <w:suppressAutoHyphens/>
        <w:spacing w:before="120"/>
        <w:jc w:val="both"/>
        <w:rPr>
          <w:rFonts w:ascii="Arial" w:hAnsi="Arial" w:cs="Arial"/>
          <w:color w:val="000000"/>
          <w:kern w:val="1"/>
          <w:sz w:val="20"/>
          <w:szCs w:val="20"/>
          <w:lang w:eastAsia="ar-SA"/>
        </w:rPr>
      </w:pPr>
      <w:r w:rsidRPr="00D44815">
        <w:rPr>
          <w:rFonts w:ascii="Arial" w:hAnsi="Arial" w:cs="Arial"/>
          <w:color w:val="000000"/>
          <w:kern w:val="1"/>
          <w:sz w:val="20"/>
          <w:szCs w:val="20"/>
          <w:lang w:eastAsia="ar-SA"/>
        </w:rPr>
        <w:t>Předseda představenstva</w:t>
      </w:r>
      <w:r w:rsidR="003B0190" w:rsidRPr="006F484F">
        <w:rPr>
          <w:rFonts w:ascii="Arial" w:hAnsi="Arial" w:cs="Arial"/>
          <w:color w:val="000000"/>
          <w:kern w:val="1"/>
          <w:sz w:val="20"/>
          <w:szCs w:val="20"/>
          <w:lang w:eastAsia="ar-SA"/>
        </w:rPr>
        <w:tab/>
      </w:r>
      <w:r w:rsidR="003B0190" w:rsidRPr="006F484F">
        <w:rPr>
          <w:rFonts w:ascii="Arial" w:hAnsi="Arial" w:cs="Arial"/>
          <w:color w:val="000000"/>
          <w:kern w:val="1"/>
          <w:sz w:val="20"/>
          <w:szCs w:val="20"/>
          <w:lang w:eastAsia="ar-SA"/>
        </w:rPr>
        <w:tab/>
      </w:r>
      <w:r w:rsidR="003B0190" w:rsidRPr="006F484F">
        <w:rPr>
          <w:rFonts w:ascii="Arial" w:hAnsi="Arial" w:cs="Arial"/>
          <w:color w:val="000000"/>
          <w:kern w:val="1"/>
          <w:sz w:val="20"/>
          <w:szCs w:val="20"/>
          <w:lang w:eastAsia="ar-SA"/>
        </w:rPr>
        <w:tab/>
      </w:r>
      <w:r w:rsidR="003B0190" w:rsidRPr="006F484F">
        <w:rPr>
          <w:rFonts w:ascii="Arial" w:hAnsi="Arial" w:cs="Arial"/>
          <w:color w:val="000000"/>
          <w:kern w:val="1"/>
          <w:sz w:val="20"/>
          <w:szCs w:val="20"/>
          <w:lang w:eastAsia="ar-SA"/>
        </w:rPr>
        <w:tab/>
      </w:r>
      <w:r w:rsidR="003B0190" w:rsidRPr="006F484F">
        <w:rPr>
          <w:rFonts w:ascii="Arial" w:hAnsi="Arial" w:cs="Arial"/>
          <w:color w:val="000000"/>
          <w:kern w:val="1"/>
          <w:sz w:val="20"/>
          <w:szCs w:val="20"/>
          <w:lang w:eastAsia="ar-SA"/>
        </w:rPr>
        <w:tab/>
      </w:r>
      <w:r w:rsidR="009F4E43">
        <w:rPr>
          <w:rFonts w:cs="Arial"/>
          <w:sz w:val="20"/>
          <w:szCs w:val="20"/>
          <w:highlight w:val="yellow"/>
        </w:rPr>
        <w:fldChar w:fldCharType="begin">
          <w:ffData>
            <w:name w:val="Text1"/>
            <w:enabled/>
            <w:calcOnExit w:val="0"/>
            <w:textInput/>
          </w:ffData>
        </w:fldChar>
      </w:r>
      <w:r w:rsidR="009F4E43">
        <w:rPr>
          <w:rFonts w:cs="Arial"/>
          <w:sz w:val="20"/>
          <w:szCs w:val="20"/>
          <w:highlight w:val="yellow"/>
        </w:rPr>
        <w:instrText xml:space="preserve"> FORMTEXT </w:instrText>
      </w:r>
      <w:r w:rsidR="009F4E43">
        <w:rPr>
          <w:rFonts w:cs="Arial"/>
          <w:sz w:val="20"/>
          <w:szCs w:val="20"/>
          <w:highlight w:val="yellow"/>
        </w:rPr>
      </w:r>
      <w:r w:rsidR="009F4E43">
        <w:rPr>
          <w:rFonts w:cs="Arial"/>
          <w:sz w:val="20"/>
          <w:szCs w:val="20"/>
          <w:highlight w:val="yellow"/>
        </w:rPr>
        <w:fldChar w:fldCharType="separate"/>
      </w:r>
      <w:r w:rsidR="009F4E43">
        <w:rPr>
          <w:rFonts w:cs="Arial"/>
          <w:noProof/>
          <w:sz w:val="20"/>
          <w:szCs w:val="20"/>
          <w:highlight w:val="yellow"/>
        </w:rPr>
        <w:t> </w:t>
      </w:r>
      <w:r w:rsidR="009F4E43">
        <w:rPr>
          <w:rFonts w:cs="Arial"/>
          <w:noProof/>
          <w:sz w:val="20"/>
          <w:szCs w:val="20"/>
          <w:highlight w:val="yellow"/>
        </w:rPr>
        <w:t> </w:t>
      </w:r>
      <w:r w:rsidR="009F4E43">
        <w:rPr>
          <w:rFonts w:cs="Arial"/>
          <w:noProof/>
          <w:sz w:val="20"/>
          <w:szCs w:val="20"/>
          <w:highlight w:val="yellow"/>
        </w:rPr>
        <w:t> </w:t>
      </w:r>
      <w:r w:rsidR="009F4E43">
        <w:rPr>
          <w:rFonts w:cs="Arial"/>
          <w:noProof/>
          <w:sz w:val="20"/>
          <w:szCs w:val="20"/>
          <w:highlight w:val="yellow"/>
        </w:rPr>
        <w:t> </w:t>
      </w:r>
      <w:r w:rsidR="009F4E43">
        <w:rPr>
          <w:rFonts w:cs="Arial"/>
          <w:noProof/>
          <w:sz w:val="20"/>
          <w:szCs w:val="20"/>
          <w:highlight w:val="yellow"/>
        </w:rPr>
        <w:t> </w:t>
      </w:r>
      <w:r w:rsidR="009F4E43">
        <w:rPr>
          <w:rFonts w:cs="Arial"/>
          <w:sz w:val="20"/>
          <w:szCs w:val="20"/>
          <w:highlight w:val="yellow"/>
        </w:rPr>
        <w:fldChar w:fldCharType="end"/>
      </w:r>
    </w:p>
    <w:p w:rsidR="002B1171" w:rsidRDefault="003B0190">
      <w:pPr>
        <w:keepNext/>
        <w:widowControl w:val="0"/>
        <w:suppressAutoHyphens/>
        <w:spacing w:before="120"/>
        <w:jc w:val="both"/>
        <w:rPr>
          <w:rFonts w:ascii="Arial" w:hAnsi="Arial" w:cs="Arial"/>
          <w:color w:val="000000"/>
          <w:kern w:val="1"/>
          <w:sz w:val="20"/>
          <w:szCs w:val="20"/>
          <w:lang w:eastAsia="ar-SA"/>
        </w:rPr>
      </w:pPr>
      <w:r w:rsidRPr="006F484F">
        <w:rPr>
          <w:rFonts w:ascii="Arial" w:hAnsi="Arial" w:cs="Arial"/>
          <w:color w:val="000000"/>
          <w:kern w:val="1"/>
          <w:sz w:val="20"/>
          <w:szCs w:val="20"/>
          <w:lang w:eastAsia="ar-SA"/>
        </w:rPr>
        <w:t>ŠKODA ELECTRIC a.s.</w:t>
      </w:r>
      <w:r w:rsidRPr="006F484F">
        <w:rPr>
          <w:rFonts w:ascii="Arial" w:hAnsi="Arial" w:cs="Arial"/>
          <w:color w:val="000000"/>
          <w:kern w:val="1"/>
          <w:sz w:val="20"/>
          <w:szCs w:val="20"/>
          <w:lang w:eastAsia="ar-SA"/>
        </w:rPr>
        <w:tab/>
      </w:r>
      <w:r w:rsidRPr="006F484F">
        <w:rPr>
          <w:rFonts w:ascii="Arial" w:hAnsi="Arial" w:cs="Arial"/>
          <w:color w:val="000000"/>
          <w:kern w:val="1"/>
          <w:sz w:val="20"/>
          <w:szCs w:val="20"/>
          <w:lang w:eastAsia="ar-SA"/>
        </w:rPr>
        <w:tab/>
      </w:r>
      <w:r w:rsidRPr="006F484F">
        <w:rPr>
          <w:rFonts w:ascii="Arial" w:hAnsi="Arial" w:cs="Arial"/>
          <w:color w:val="000000"/>
          <w:kern w:val="1"/>
          <w:sz w:val="20"/>
          <w:szCs w:val="20"/>
          <w:lang w:eastAsia="ar-SA"/>
        </w:rPr>
        <w:tab/>
      </w:r>
      <w:r w:rsidRPr="006F484F">
        <w:rPr>
          <w:rFonts w:ascii="Arial" w:hAnsi="Arial" w:cs="Arial"/>
          <w:color w:val="000000"/>
          <w:kern w:val="1"/>
          <w:sz w:val="20"/>
          <w:szCs w:val="20"/>
          <w:lang w:eastAsia="ar-SA"/>
        </w:rPr>
        <w:tab/>
      </w:r>
      <w:r w:rsidRPr="006F484F">
        <w:rPr>
          <w:rFonts w:ascii="Arial" w:hAnsi="Arial" w:cs="Arial"/>
          <w:color w:val="000000"/>
          <w:kern w:val="1"/>
          <w:sz w:val="20"/>
          <w:szCs w:val="20"/>
          <w:lang w:eastAsia="ar-SA"/>
        </w:rPr>
        <w:tab/>
      </w:r>
      <w:r w:rsidRPr="006F484F">
        <w:rPr>
          <w:rFonts w:ascii="Arial" w:hAnsi="Arial" w:cs="Arial"/>
          <w:color w:val="000000"/>
          <w:kern w:val="1"/>
          <w:sz w:val="20"/>
          <w:szCs w:val="20"/>
          <w:lang w:eastAsia="ar-SA"/>
        </w:rPr>
        <w:tab/>
      </w:r>
    </w:p>
    <w:p w:rsidR="002B1171" w:rsidRDefault="002B1171">
      <w:pPr>
        <w:keepNext/>
        <w:widowControl w:val="0"/>
        <w:suppressAutoHyphens/>
        <w:jc w:val="both"/>
        <w:rPr>
          <w:rFonts w:ascii="Arial" w:hAnsi="Arial" w:cs="Arial"/>
          <w:color w:val="000000"/>
          <w:kern w:val="1"/>
          <w:sz w:val="20"/>
          <w:szCs w:val="20"/>
          <w:lang w:eastAsia="ar-SA"/>
        </w:rPr>
      </w:pPr>
    </w:p>
    <w:p w:rsidR="002B1171" w:rsidRDefault="002B1171">
      <w:pPr>
        <w:keepNext/>
        <w:widowControl w:val="0"/>
        <w:suppressAutoHyphens/>
        <w:jc w:val="both"/>
        <w:rPr>
          <w:rFonts w:ascii="Arial" w:hAnsi="Arial" w:cs="Arial"/>
          <w:color w:val="000000"/>
          <w:kern w:val="1"/>
          <w:sz w:val="20"/>
          <w:szCs w:val="20"/>
          <w:lang w:eastAsia="ar-SA"/>
        </w:rPr>
      </w:pPr>
    </w:p>
    <w:p w:rsidR="002B1171" w:rsidRDefault="002B1171">
      <w:pPr>
        <w:keepNext/>
        <w:widowControl w:val="0"/>
        <w:suppressAutoHyphens/>
        <w:jc w:val="both"/>
        <w:rPr>
          <w:rFonts w:ascii="Arial" w:hAnsi="Arial" w:cs="Arial"/>
          <w:color w:val="000000"/>
          <w:kern w:val="1"/>
          <w:sz w:val="20"/>
          <w:szCs w:val="20"/>
          <w:lang w:eastAsia="ar-SA"/>
        </w:rPr>
      </w:pPr>
    </w:p>
    <w:p w:rsidR="002B1171" w:rsidRDefault="00D44815">
      <w:pPr>
        <w:keepNext/>
        <w:widowControl w:val="0"/>
        <w:suppressAutoHyphens/>
        <w:jc w:val="both"/>
        <w:rPr>
          <w:rFonts w:ascii="Arial" w:hAnsi="Arial" w:cs="Arial"/>
          <w:color w:val="000000"/>
          <w:kern w:val="1"/>
          <w:sz w:val="20"/>
          <w:szCs w:val="20"/>
          <w:lang w:eastAsia="ar-SA"/>
        </w:rPr>
      </w:pPr>
      <w:r w:rsidRPr="00D44815">
        <w:rPr>
          <w:rFonts w:ascii="Arial" w:hAnsi="Arial" w:cs="Arial"/>
          <w:color w:val="000000"/>
          <w:kern w:val="1"/>
          <w:sz w:val="20"/>
          <w:szCs w:val="20"/>
          <w:lang w:eastAsia="ar-SA"/>
        </w:rPr>
        <w:t>………………………………………………...</w:t>
      </w:r>
      <w:r>
        <w:rPr>
          <w:rFonts w:ascii="Arial" w:hAnsi="Arial" w:cs="Arial"/>
          <w:color w:val="000000"/>
          <w:kern w:val="1"/>
          <w:sz w:val="20"/>
          <w:szCs w:val="20"/>
          <w:lang w:eastAsia="ar-SA"/>
        </w:rPr>
        <w:tab/>
      </w:r>
      <w:r>
        <w:rPr>
          <w:rFonts w:ascii="Arial" w:hAnsi="Arial" w:cs="Arial"/>
          <w:color w:val="000000"/>
          <w:kern w:val="1"/>
          <w:sz w:val="20"/>
          <w:szCs w:val="20"/>
          <w:lang w:eastAsia="ar-SA"/>
        </w:rPr>
        <w:tab/>
      </w:r>
      <w:r>
        <w:rPr>
          <w:rFonts w:ascii="Arial" w:hAnsi="Arial" w:cs="Arial"/>
          <w:color w:val="000000"/>
          <w:kern w:val="1"/>
          <w:sz w:val="20"/>
          <w:szCs w:val="20"/>
          <w:lang w:eastAsia="ar-SA"/>
        </w:rPr>
        <w:tab/>
      </w:r>
      <w:r w:rsidRPr="00D44815">
        <w:rPr>
          <w:rFonts w:ascii="Arial" w:hAnsi="Arial" w:cs="Arial"/>
          <w:color w:val="000000"/>
          <w:kern w:val="1"/>
          <w:sz w:val="20"/>
          <w:szCs w:val="20"/>
          <w:lang w:eastAsia="ar-SA"/>
        </w:rPr>
        <w:t>………………………………………………...</w:t>
      </w:r>
    </w:p>
    <w:p w:rsidR="002B1171" w:rsidRDefault="002323F8">
      <w:pPr>
        <w:keepNext/>
        <w:widowControl w:val="0"/>
        <w:suppressAutoHyphens/>
        <w:jc w:val="both"/>
        <w:rPr>
          <w:rFonts w:ascii="Arial" w:hAnsi="Arial" w:cs="Arial"/>
          <w:b/>
          <w:color w:val="000000"/>
          <w:kern w:val="1"/>
          <w:sz w:val="20"/>
          <w:szCs w:val="20"/>
          <w:lang w:eastAsia="ar-SA"/>
        </w:rPr>
      </w:pPr>
      <w:r w:rsidRPr="002323F8">
        <w:rPr>
          <w:rFonts w:ascii="Arial" w:hAnsi="Arial" w:cs="Arial"/>
          <w:b/>
          <w:color w:val="000000"/>
          <w:kern w:val="1"/>
          <w:sz w:val="20"/>
          <w:szCs w:val="20"/>
          <w:lang w:eastAsia="ar-SA"/>
        </w:rPr>
        <w:t>Kupující</w:t>
      </w:r>
      <w:r w:rsidR="00D44815">
        <w:rPr>
          <w:rFonts w:ascii="Arial" w:hAnsi="Arial" w:cs="Arial"/>
          <w:b/>
          <w:color w:val="000000"/>
          <w:kern w:val="1"/>
          <w:sz w:val="20"/>
          <w:szCs w:val="20"/>
          <w:lang w:eastAsia="ar-SA"/>
        </w:rPr>
        <w:tab/>
      </w:r>
      <w:r w:rsidR="00D44815">
        <w:rPr>
          <w:rFonts w:ascii="Arial" w:hAnsi="Arial" w:cs="Arial"/>
          <w:b/>
          <w:color w:val="000000"/>
          <w:kern w:val="1"/>
          <w:sz w:val="20"/>
          <w:szCs w:val="20"/>
          <w:lang w:eastAsia="ar-SA"/>
        </w:rPr>
        <w:tab/>
      </w:r>
      <w:r w:rsidR="00D44815">
        <w:rPr>
          <w:rFonts w:ascii="Arial" w:hAnsi="Arial" w:cs="Arial"/>
          <w:b/>
          <w:color w:val="000000"/>
          <w:kern w:val="1"/>
          <w:sz w:val="20"/>
          <w:szCs w:val="20"/>
          <w:lang w:eastAsia="ar-SA"/>
        </w:rPr>
        <w:tab/>
      </w:r>
      <w:r w:rsidR="00D44815">
        <w:rPr>
          <w:rFonts w:ascii="Arial" w:hAnsi="Arial" w:cs="Arial"/>
          <w:b/>
          <w:color w:val="000000"/>
          <w:kern w:val="1"/>
          <w:sz w:val="20"/>
          <w:szCs w:val="20"/>
          <w:lang w:eastAsia="ar-SA"/>
        </w:rPr>
        <w:tab/>
      </w:r>
      <w:r w:rsidR="00D44815">
        <w:rPr>
          <w:rFonts w:ascii="Arial" w:hAnsi="Arial" w:cs="Arial"/>
          <w:b/>
          <w:color w:val="000000"/>
          <w:kern w:val="1"/>
          <w:sz w:val="20"/>
          <w:szCs w:val="20"/>
          <w:lang w:eastAsia="ar-SA"/>
        </w:rPr>
        <w:tab/>
      </w:r>
      <w:r w:rsidR="00D44815">
        <w:rPr>
          <w:rFonts w:ascii="Arial" w:hAnsi="Arial" w:cs="Arial"/>
          <w:b/>
          <w:color w:val="000000"/>
          <w:kern w:val="1"/>
          <w:sz w:val="20"/>
          <w:szCs w:val="20"/>
          <w:lang w:eastAsia="ar-SA"/>
        </w:rPr>
        <w:tab/>
      </w:r>
      <w:r w:rsidR="00D44815">
        <w:rPr>
          <w:rFonts w:ascii="Arial" w:hAnsi="Arial" w:cs="Arial"/>
          <w:b/>
          <w:color w:val="000000"/>
          <w:kern w:val="1"/>
          <w:sz w:val="20"/>
          <w:szCs w:val="20"/>
          <w:lang w:eastAsia="ar-SA"/>
        </w:rPr>
        <w:tab/>
      </w:r>
      <w:r w:rsidR="00D44815" w:rsidRPr="00D44815">
        <w:rPr>
          <w:rFonts w:ascii="Arial" w:hAnsi="Arial" w:cs="Arial"/>
          <w:b/>
          <w:color w:val="000000"/>
          <w:kern w:val="1"/>
          <w:sz w:val="20"/>
          <w:szCs w:val="20"/>
          <w:lang w:eastAsia="ar-SA"/>
        </w:rPr>
        <w:t>Prodávající</w:t>
      </w:r>
    </w:p>
    <w:p w:rsidR="002B1171" w:rsidRDefault="00D44815">
      <w:pPr>
        <w:keepNext/>
        <w:widowControl w:val="0"/>
        <w:suppressAutoHyphens/>
        <w:spacing w:before="120"/>
        <w:jc w:val="both"/>
        <w:rPr>
          <w:rFonts w:ascii="Arial" w:hAnsi="Arial" w:cs="Arial"/>
          <w:color w:val="000000"/>
          <w:kern w:val="1"/>
          <w:sz w:val="20"/>
          <w:szCs w:val="20"/>
          <w:lang w:eastAsia="ar-SA"/>
        </w:rPr>
      </w:pPr>
      <w:r w:rsidRPr="00D44815">
        <w:rPr>
          <w:rFonts w:ascii="Arial" w:hAnsi="Arial" w:cs="Arial"/>
          <w:color w:val="000000"/>
          <w:kern w:val="1"/>
          <w:sz w:val="20"/>
          <w:szCs w:val="20"/>
          <w:lang w:eastAsia="ar-SA"/>
        </w:rPr>
        <w:t>Dr. Ing. Ladislav Sobotka</w:t>
      </w:r>
      <w:r>
        <w:rPr>
          <w:rFonts w:ascii="Arial" w:hAnsi="Arial" w:cs="Arial"/>
          <w:color w:val="000000"/>
          <w:kern w:val="1"/>
          <w:sz w:val="20"/>
          <w:szCs w:val="20"/>
          <w:lang w:eastAsia="ar-SA"/>
        </w:rPr>
        <w:tab/>
      </w:r>
      <w:r>
        <w:rPr>
          <w:rFonts w:ascii="Arial" w:hAnsi="Arial" w:cs="Arial"/>
          <w:color w:val="000000"/>
          <w:kern w:val="1"/>
          <w:sz w:val="20"/>
          <w:szCs w:val="20"/>
          <w:lang w:eastAsia="ar-SA"/>
        </w:rPr>
        <w:tab/>
      </w:r>
      <w:r>
        <w:rPr>
          <w:rFonts w:ascii="Arial" w:hAnsi="Arial" w:cs="Arial"/>
          <w:color w:val="000000"/>
          <w:kern w:val="1"/>
          <w:sz w:val="20"/>
          <w:szCs w:val="20"/>
          <w:lang w:eastAsia="ar-SA"/>
        </w:rPr>
        <w:tab/>
      </w:r>
      <w:r>
        <w:rPr>
          <w:rFonts w:ascii="Arial" w:hAnsi="Arial" w:cs="Arial"/>
          <w:color w:val="000000"/>
          <w:kern w:val="1"/>
          <w:sz w:val="20"/>
          <w:szCs w:val="20"/>
          <w:lang w:eastAsia="ar-SA"/>
        </w:rPr>
        <w:tab/>
      </w:r>
      <w:r>
        <w:rPr>
          <w:rFonts w:ascii="Arial" w:hAnsi="Arial" w:cs="Arial"/>
          <w:color w:val="000000"/>
          <w:kern w:val="1"/>
          <w:sz w:val="20"/>
          <w:szCs w:val="20"/>
          <w:lang w:eastAsia="ar-SA"/>
        </w:rPr>
        <w:tab/>
      </w:r>
      <w:r w:rsidRPr="00D44815">
        <w:rPr>
          <w:rFonts w:ascii="Arial" w:hAnsi="Arial" w:cs="Arial"/>
          <w:color w:val="000000"/>
          <w:kern w:val="1"/>
          <w:sz w:val="20"/>
          <w:szCs w:val="20"/>
          <w:lang w:eastAsia="ar-SA"/>
        </w:rPr>
        <w:t>………………………………………………...</w:t>
      </w:r>
    </w:p>
    <w:p w:rsidR="002B1171" w:rsidRDefault="00D44815">
      <w:pPr>
        <w:keepNext/>
        <w:widowControl w:val="0"/>
        <w:suppressAutoHyphens/>
        <w:spacing w:before="120"/>
        <w:jc w:val="both"/>
        <w:rPr>
          <w:rFonts w:ascii="Arial" w:hAnsi="Arial" w:cs="Arial"/>
          <w:color w:val="000000"/>
          <w:kern w:val="1"/>
          <w:sz w:val="20"/>
          <w:szCs w:val="20"/>
          <w:lang w:eastAsia="ar-SA"/>
        </w:rPr>
      </w:pPr>
      <w:r w:rsidRPr="00D44815">
        <w:rPr>
          <w:rFonts w:ascii="Arial" w:hAnsi="Arial" w:cs="Arial"/>
          <w:color w:val="000000"/>
          <w:kern w:val="1"/>
          <w:sz w:val="20"/>
          <w:szCs w:val="20"/>
          <w:lang w:eastAsia="ar-SA"/>
        </w:rPr>
        <w:t>Člen představenstva</w:t>
      </w:r>
      <w:r>
        <w:rPr>
          <w:rFonts w:ascii="Arial" w:hAnsi="Arial" w:cs="Arial"/>
          <w:color w:val="000000"/>
          <w:kern w:val="1"/>
          <w:sz w:val="20"/>
          <w:szCs w:val="20"/>
          <w:lang w:eastAsia="ar-SA"/>
        </w:rPr>
        <w:tab/>
      </w:r>
      <w:r>
        <w:rPr>
          <w:rFonts w:ascii="Arial" w:hAnsi="Arial" w:cs="Arial"/>
          <w:color w:val="000000"/>
          <w:kern w:val="1"/>
          <w:sz w:val="20"/>
          <w:szCs w:val="20"/>
          <w:lang w:eastAsia="ar-SA"/>
        </w:rPr>
        <w:tab/>
      </w:r>
      <w:r>
        <w:rPr>
          <w:rFonts w:ascii="Arial" w:hAnsi="Arial" w:cs="Arial"/>
          <w:color w:val="000000"/>
          <w:kern w:val="1"/>
          <w:sz w:val="20"/>
          <w:szCs w:val="20"/>
          <w:lang w:eastAsia="ar-SA"/>
        </w:rPr>
        <w:tab/>
      </w:r>
      <w:r>
        <w:rPr>
          <w:rFonts w:ascii="Arial" w:hAnsi="Arial" w:cs="Arial"/>
          <w:color w:val="000000"/>
          <w:kern w:val="1"/>
          <w:sz w:val="20"/>
          <w:szCs w:val="20"/>
          <w:lang w:eastAsia="ar-SA"/>
        </w:rPr>
        <w:tab/>
      </w:r>
      <w:r>
        <w:rPr>
          <w:rFonts w:ascii="Arial" w:hAnsi="Arial" w:cs="Arial"/>
          <w:color w:val="000000"/>
          <w:kern w:val="1"/>
          <w:sz w:val="20"/>
          <w:szCs w:val="20"/>
          <w:lang w:eastAsia="ar-SA"/>
        </w:rPr>
        <w:tab/>
      </w:r>
      <w:r>
        <w:rPr>
          <w:rFonts w:ascii="Arial" w:hAnsi="Arial" w:cs="Arial"/>
          <w:color w:val="000000"/>
          <w:kern w:val="1"/>
          <w:sz w:val="20"/>
          <w:szCs w:val="20"/>
          <w:lang w:eastAsia="ar-SA"/>
        </w:rPr>
        <w:tab/>
      </w:r>
      <w:r w:rsidRPr="00D44815">
        <w:rPr>
          <w:rFonts w:ascii="Arial" w:hAnsi="Arial" w:cs="Arial"/>
          <w:color w:val="000000"/>
          <w:kern w:val="1"/>
          <w:sz w:val="20"/>
          <w:szCs w:val="20"/>
          <w:lang w:eastAsia="ar-SA"/>
        </w:rPr>
        <w:t>………………………………………………...</w:t>
      </w:r>
    </w:p>
    <w:p w:rsidR="002B1171" w:rsidRDefault="00D44815">
      <w:pPr>
        <w:keepNext/>
        <w:widowControl w:val="0"/>
        <w:suppressAutoHyphens/>
        <w:spacing w:before="120"/>
        <w:jc w:val="both"/>
        <w:rPr>
          <w:rFonts w:ascii="Arial" w:hAnsi="Arial" w:cs="Arial"/>
          <w:color w:val="000000"/>
          <w:kern w:val="1"/>
          <w:sz w:val="20"/>
          <w:szCs w:val="20"/>
          <w:lang w:eastAsia="ar-SA"/>
        </w:rPr>
      </w:pPr>
      <w:r w:rsidRPr="00D44815">
        <w:rPr>
          <w:rFonts w:ascii="Arial" w:hAnsi="Arial" w:cs="Arial"/>
          <w:color w:val="000000"/>
          <w:kern w:val="1"/>
          <w:sz w:val="20"/>
          <w:szCs w:val="20"/>
          <w:lang w:eastAsia="ar-SA"/>
        </w:rPr>
        <w:t>ŠKODA ELECTRIC a.s.</w:t>
      </w:r>
      <w:r>
        <w:rPr>
          <w:rFonts w:ascii="Arial" w:hAnsi="Arial" w:cs="Arial"/>
          <w:color w:val="000000"/>
          <w:kern w:val="1"/>
          <w:sz w:val="20"/>
          <w:szCs w:val="20"/>
          <w:lang w:eastAsia="ar-SA"/>
        </w:rPr>
        <w:tab/>
      </w:r>
      <w:r>
        <w:rPr>
          <w:rFonts w:ascii="Arial" w:hAnsi="Arial" w:cs="Arial"/>
          <w:color w:val="000000"/>
          <w:kern w:val="1"/>
          <w:sz w:val="20"/>
          <w:szCs w:val="20"/>
          <w:lang w:eastAsia="ar-SA"/>
        </w:rPr>
        <w:tab/>
      </w:r>
      <w:r>
        <w:rPr>
          <w:rFonts w:ascii="Arial" w:hAnsi="Arial" w:cs="Arial"/>
          <w:color w:val="000000"/>
          <w:kern w:val="1"/>
          <w:sz w:val="20"/>
          <w:szCs w:val="20"/>
          <w:lang w:eastAsia="ar-SA"/>
        </w:rPr>
        <w:tab/>
      </w:r>
      <w:r>
        <w:rPr>
          <w:rFonts w:ascii="Arial" w:hAnsi="Arial" w:cs="Arial"/>
          <w:color w:val="000000"/>
          <w:kern w:val="1"/>
          <w:sz w:val="20"/>
          <w:szCs w:val="20"/>
          <w:lang w:eastAsia="ar-SA"/>
        </w:rPr>
        <w:tab/>
      </w:r>
      <w:r>
        <w:rPr>
          <w:rFonts w:ascii="Arial" w:hAnsi="Arial" w:cs="Arial"/>
          <w:color w:val="000000"/>
          <w:kern w:val="1"/>
          <w:sz w:val="20"/>
          <w:szCs w:val="20"/>
          <w:lang w:eastAsia="ar-SA"/>
        </w:rPr>
        <w:tab/>
      </w:r>
      <w:r>
        <w:rPr>
          <w:rFonts w:ascii="Arial" w:hAnsi="Arial" w:cs="Arial"/>
          <w:color w:val="000000"/>
          <w:kern w:val="1"/>
          <w:sz w:val="20"/>
          <w:szCs w:val="20"/>
          <w:lang w:eastAsia="ar-SA"/>
        </w:rPr>
        <w:tab/>
      </w:r>
      <w:r w:rsidRPr="00D44815">
        <w:rPr>
          <w:rFonts w:ascii="Arial" w:hAnsi="Arial" w:cs="Arial"/>
          <w:color w:val="000000"/>
          <w:kern w:val="1"/>
          <w:sz w:val="20"/>
          <w:szCs w:val="20"/>
          <w:lang w:eastAsia="ar-SA"/>
        </w:rPr>
        <w:t>………………………………………………...</w:t>
      </w:r>
    </w:p>
    <w:p w:rsidR="00090EB1" w:rsidRDefault="00090EB1" w:rsidP="00F05A72">
      <w:pPr>
        <w:keepNext/>
        <w:widowControl w:val="0"/>
        <w:suppressAutoHyphens/>
        <w:jc w:val="both"/>
        <w:rPr>
          <w:rFonts w:ascii="Arial" w:hAnsi="Arial" w:cs="Arial"/>
          <w:color w:val="000000"/>
          <w:kern w:val="1"/>
          <w:sz w:val="20"/>
          <w:szCs w:val="20"/>
          <w:lang w:eastAsia="ar-SA"/>
        </w:rPr>
        <w:sectPr w:rsidR="00090EB1" w:rsidSect="00604967">
          <w:footerReference w:type="default" r:id="rId11"/>
          <w:pgSz w:w="11906" w:h="16838"/>
          <w:pgMar w:top="709" w:right="851" w:bottom="851" w:left="851" w:header="340" w:footer="454" w:gutter="0"/>
          <w:cols w:space="708"/>
          <w:docGrid w:linePitch="360"/>
        </w:sectPr>
      </w:pPr>
    </w:p>
    <w:p w:rsidR="002B1171" w:rsidRDefault="002323F8">
      <w:pPr>
        <w:widowControl w:val="0"/>
        <w:outlineLvl w:val="0"/>
        <w:rPr>
          <w:rFonts w:ascii="Arial" w:hAnsi="Arial" w:cs="Arial"/>
          <w:b/>
          <w:sz w:val="20"/>
          <w:szCs w:val="20"/>
        </w:rPr>
      </w:pPr>
      <w:r w:rsidRPr="002323F8">
        <w:rPr>
          <w:rFonts w:ascii="Arial" w:hAnsi="Arial" w:cs="Arial"/>
          <w:b/>
          <w:sz w:val="20"/>
          <w:szCs w:val="20"/>
        </w:rPr>
        <w:lastRenderedPageBreak/>
        <w:t xml:space="preserve">Příloha č. </w:t>
      </w:r>
      <w:r w:rsidR="00194A80">
        <w:rPr>
          <w:rFonts w:ascii="Arial" w:hAnsi="Arial" w:cs="Arial"/>
          <w:b/>
          <w:sz w:val="20"/>
          <w:szCs w:val="20"/>
        </w:rPr>
        <w:t>1</w:t>
      </w:r>
      <w:r w:rsidRPr="002323F8">
        <w:rPr>
          <w:rFonts w:ascii="Arial" w:hAnsi="Arial" w:cs="Arial"/>
          <w:b/>
          <w:sz w:val="20"/>
          <w:szCs w:val="20"/>
        </w:rPr>
        <w:t xml:space="preserve"> </w:t>
      </w:r>
      <w:r w:rsidR="00531F3C">
        <w:rPr>
          <w:rFonts w:ascii="Arial" w:hAnsi="Arial" w:cs="Arial"/>
          <w:b/>
          <w:sz w:val="20"/>
          <w:szCs w:val="20"/>
        </w:rPr>
        <w:t>–</w:t>
      </w:r>
      <w:r w:rsidRPr="002323F8">
        <w:rPr>
          <w:rFonts w:ascii="Arial" w:hAnsi="Arial" w:cs="Arial"/>
          <w:b/>
          <w:sz w:val="20"/>
          <w:szCs w:val="20"/>
        </w:rPr>
        <w:t xml:space="preserve"> Obchodní podmínky</w:t>
      </w:r>
    </w:p>
    <w:p w:rsidR="00471E7B" w:rsidRPr="00471E7B" w:rsidRDefault="00471E7B" w:rsidP="00090EB1">
      <w:pPr>
        <w:rPr>
          <w:rFonts w:ascii="Arial" w:eastAsiaTheme="minorHAnsi" w:hAnsi="Arial" w:cs="Arial"/>
          <w:sz w:val="20"/>
          <w:szCs w:val="20"/>
          <w:lang w:eastAsia="en-US"/>
        </w:rPr>
      </w:pPr>
    </w:p>
    <w:p w:rsidR="00471E7B" w:rsidRPr="00471E7B" w:rsidRDefault="00471E7B" w:rsidP="00090EB1">
      <w:pPr>
        <w:rPr>
          <w:rFonts w:ascii="Arial" w:eastAsiaTheme="minorHAnsi" w:hAnsi="Arial" w:cs="Arial"/>
          <w:sz w:val="20"/>
          <w:szCs w:val="20"/>
          <w:lang w:eastAsia="en-US"/>
        </w:rPr>
      </w:pPr>
    </w:p>
    <w:p w:rsidR="00090EB1" w:rsidRPr="0060402A" w:rsidRDefault="00090EB1" w:rsidP="00090EB1">
      <w:pPr>
        <w:rPr>
          <w:rFonts w:ascii="Arial" w:eastAsiaTheme="minorHAnsi" w:hAnsi="Arial" w:cs="Arial"/>
          <w:sz w:val="22"/>
          <w:szCs w:val="22"/>
          <w:lang w:eastAsia="en-US"/>
        </w:rPr>
        <w:sectPr w:rsidR="00090EB1" w:rsidRPr="0060402A" w:rsidSect="00090EB1">
          <w:footerReference w:type="even" r:id="rId12"/>
          <w:footerReference w:type="default" r:id="rId13"/>
          <w:pgSz w:w="11906" w:h="16838"/>
          <w:pgMar w:top="851" w:right="851" w:bottom="851" w:left="851" w:header="567" w:footer="567" w:gutter="0"/>
          <w:cols w:space="709"/>
          <w:docGrid w:linePitch="360"/>
        </w:sectPr>
      </w:pPr>
    </w:p>
    <w:p w:rsidR="00090EB1" w:rsidRPr="0060402A" w:rsidRDefault="00090EB1" w:rsidP="00090EB1">
      <w:pPr>
        <w:pStyle w:val="Odstavecseseznamem"/>
        <w:widowControl w:val="0"/>
        <w:numPr>
          <w:ilvl w:val="0"/>
          <w:numId w:val="12"/>
        </w:numPr>
        <w:spacing w:after="120"/>
        <w:ind w:left="426" w:hanging="426"/>
        <w:contextualSpacing w:val="0"/>
        <w:jc w:val="both"/>
        <w:rPr>
          <w:rFonts w:ascii="Arial" w:hAnsi="Arial" w:cs="Arial"/>
          <w:b/>
          <w:color w:val="0096D6"/>
          <w:sz w:val="16"/>
          <w:szCs w:val="16"/>
        </w:rPr>
      </w:pPr>
      <w:r w:rsidRPr="0060402A">
        <w:rPr>
          <w:rFonts w:ascii="Arial" w:hAnsi="Arial" w:cs="Arial"/>
          <w:b/>
          <w:color w:val="0096D6"/>
          <w:sz w:val="16"/>
          <w:szCs w:val="16"/>
        </w:rPr>
        <w:lastRenderedPageBreak/>
        <w:t>Platnost Obchodních podmínek</w:t>
      </w:r>
    </w:p>
    <w:p w:rsidR="00090EB1" w:rsidRPr="0060402A" w:rsidRDefault="00090EB1" w:rsidP="00090EB1">
      <w:pPr>
        <w:pStyle w:val="Odstavecseseznamem"/>
        <w:widowControl w:val="0"/>
        <w:numPr>
          <w:ilvl w:val="1"/>
          <w:numId w:val="14"/>
        </w:numPr>
        <w:spacing w:after="120"/>
        <w:ind w:left="567" w:hanging="567"/>
        <w:contextualSpacing w:val="0"/>
        <w:jc w:val="both"/>
        <w:rPr>
          <w:rFonts w:ascii="Arial" w:hAnsi="Arial" w:cs="Arial"/>
          <w:color w:val="000000"/>
          <w:sz w:val="16"/>
          <w:szCs w:val="16"/>
        </w:rPr>
      </w:pPr>
      <w:r w:rsidRPr="0060402A">
        <w:rPr>
          <w:rFonts w:ascii="Arial" w:hAnsi="Arial" w:cs="Arial"/>
          <w:color w:val="000000"/>
          <w:sz w:val="16"/>
          <w:szCs w:val="16"/>
          <w:u w:val="single"/>
        </w:rPr>
        <w:t>Předmět, obsah.</w:t>
      </w:r>
      <w:r w:rsidRPr="0060402A">
        <w:rPr>
          <w:rFonts w:ascii="Arial" w:hAnsi="Arial" w:cs="Arial"/>
          <w:color w:val="000000"/>
          <w:sz w:val="16"/>
          <w:szCs w:val="16"/>
        </w:rPr>
        <w:t xml:space="preserve"> Tyto Obchodní podmínky upravují podmínky nákupu zboží společností ŠKODA ELECTRIC a.s., se sídlem Plzeň, Tylova 1/57, PSČ 301 28, IČO: 47718579, zapsaná v OR vedeném Krajským soudem v Plzni, oddíl B, vložka 1313. </w:t>
      </w:r>
    </w:p>
    <w:p w:rsidR="00090EB1" w:rsidRPr="0060402A" w:rsidRDefault="00090EB1" w:rsidP="00090EB1">
      <w:pPr>
        <w:widowControl w:val="0"/>
        <w:spacing w:after="120"/>
        <w:jc w:val="both"/>
        <w:rPr>
          <w:rFonts w:ascii="Arial" w:hAnsi="Arial" w:cs="Arial"/>
          <w:color w:val="000000"/>
          <w:sz w:val="16"/>
          <w:szCs w:val="16"/>
        </w:rPr>
      </w:pPr>
    </w:p>
    <w:p w:rsidR="00090EB1" w:rsidRPr="0060402A" w:rsidRDefault="00090EB1" w:rsidP="00090EB1">
      <w:pPr>
        <w:pStyle w:val="Textpoznpodarou"/>
        <w:widowControl w:val="0"/>
        <w:numPr>
          <w:ilvl w:val="0"/>
          <w:numId w:val="12"/>
        </w:numPr>
        <w:spacing w:after="120"/>
        <w:ind w:left="426" w:hanging="426"/>
        <w:jc w:val="both"/>
        <w:rPr>
          <w:rFonts w:ascii="Arial" w:hAnsi="Arial" w:cs="Arial"/>
          <w:b/>
          <w:color w:val="0096D6"/>
          <w:sz w:val="16"/>
          <w:szCs w:val="16"/>
        </w:rPr>
      </w:pPr>
      <w:r w:rsidRPr="0060402A">
        <w:rPr>
          <w:rFonts w:ascii="Arial" w:hAnsi="Arial" w:cs="Arial"/>
          <w:b/>
          <w:color w:val="0096D6"/>
          <w:sz w:val="16"/>
          <w:szCs w:val="16"/>
        </w:rPr>
        <w:t>Definice některých pojmů</w:t>
      </w:r>
    </w:p>
    <w:p w:rsidR="00090EB1" w:rsidRPr="0060402A" w:rsidRDefault="00090EB1" w:rsidP="00090EB1">
      <w:pPr>
        <w:pStyle w:val="Textpoznpodarou"/>
        <w:widowControl w:val="0"/>
        <w:numPr>
          <w:ilvl w:val="1"/>
          <w:numId w:val="13"/>
        </w:numPr>
        <w:spacing w:after="120"/>
        <w:ind w:left="567" w:hanging="567"/>
        <w:jc w:val="both"/>
        <w:rPr>
          <w:rFonts w:ascii="Arial" w:hAnsi="Arial" w:cs="Arial"/>
          <w:color w:val="000000"/>
          <w:sz w:val="16"/>
          <w:szCs w:val="16"/>
        </w:rPr>
      </w:pPr>
      <w:r w:rsidRPr="0060402A">
        <w:rPr>
          <w:rFonts w:ascii="Arial" w:hAnsi="Arial" w:cs="Arial"/>
          <w:color w:val="000000"/>
          <w:sz w:val="16"/>
          <w:szCs w:val="16"/>
          <w:u w:val="single"/>
        </w:rPr>
        <w:t>Občanský zákoník, NOZ.</w:t>
      </w:r>
      <w:r w:rsidRPr="0060402A">
        <w:rPr>
          <w:rFonts w:ascii="Arial" w:hAnsi="Arial" w:cs="Arial"/>
          <w:color w:val="000000"/>
          <w:sz w:val="16"/>
          <w:szCs w:val="16"/>
        </w:rPr>
        <w:t xml:space="preserve"> Občanským zákoníkem se v těchto Obchodních podmínkách rozumí zákon č. 89/2012 Sb., občanský zákoník, ve znění pozdějších předpisů.</w:t>
      </w:r>
    </w:p>
    <w:p w:rsidR="00090EB1" w:rsidRPr="0060402A" w:rsidRDefault="00090EB1" w:rsidP="00090EB1">
      <w:pPr>
        <w:pStyle w:val="Odstavecseseznamem"/>
        <w:widowControl w:val="0"/>
        <w:numPr>
          <w:ilvl w:val="1"/>
          <w:numId w:val="13"/>
        </w:numPr>
        <w:spacing w:after="120"/>
        <w:ind w:left="567" w:hanging="567"/>
        <w:contextualSpacing w:val="0"/>
        <w:jc w:val="both"/>
        <w:rPr>
          <w:rFonts w:ascii="Arial" w:hAnsi="Arial" w:cs="Arial"/>
          <w:color w:val="000000"/>
          <w:sz w:val="16"/>
          <w:szCs w:val="16"/>
        </w:rPr>
      </w:pPr>
      <w:r w:rsidRPr="0060402A">
        <w:rPr>
          <w:rFonts w:ascii="Arial" w:hAnsi="Arial" w:cs="Arial"/>
          <w:color w:val="000000"/>
          <w:sz w:val="16"/>
          <w:szCs w:val="16"/>
          <w:u w:val="single"/>
        </w:rPr>
        <w:t>Kupující.</w:t>
      </w:r>
      <w:r w:rsidRPr="0060402A">
        <w:rPr>
          <w:rFonts w:ascii="Arial" w:hAnsi="Arial" w:cs="Arial"/>
          <w:color w:val="000000"/>
          <w:sz w:val="16"/>
          <w:szCs w:val="16"/>
        </w:rPr>
        <w:t xml:space="preserve"> Kupujícím se v těchto Obchodních podmínkách rozumí vždy společnost ŠKODA ELECTRIC a.s.</w:t>
      </w:r>
    </w:p>
    <w:p w:rsidR="00090EB1" w:rsidRPr="0060402A" w:rsidRDefault="00090EB1" w:rsidP="00090EB1">
      <w:pPr>
        <w:pStyle w:val="Odstavecseseznamem"/>
        <w:widowControl w:val="0"/>
        <w:numPr>
          <w:ilvl w:val="1"/>
          <w:numId w:val="13"/>
        </w:numPr>
        <w:spacing w:after="120"/>
        <w:ind w:left="567" w:hanging="567"/>
        <w:contextualSpacing w:val="0"/>
        <w:jc w:val="both"/>
        <w:rPr>
          <w:rFonts w:ascii="Arial" w:hAnsi="Arial" w:cs="Arial"/>
          <w:color w:val="000000"/>
          <w:sz w:val="16"/>
          <w:szCs w:val="16"/>
        </w:rPr>
      </w:pPr>
      <w:r w:rsidRPr="0060402A">
        <w:rPr>
          <w:rFonts w:ascii="Arial" w:hAnsi="Arial" w:cs="Arial"/>
          <w:color w:val="000000"/>
          <w:sz w:val="16"/>
          <w:szCs w:val="16"/>
          <w:u w:val="single"/>
        </w:rPr>
        <w:t>Doručovací adresa Kupujícího.</w:t>
      </w:r>
      <w:r w:rsidRPr="0060402A">
        <w:rPr>
          <w:rFonts w:ascii="Arial" w:hAnsi="Arial" w:cs="Arial"/>
          <w:color w:val="000000"/>
          <w:sz w:val="16"/>
          <w:szCs w:val="16"/>
        </w:rPr>
        <w:t xml:space="preserve"> ŠKODA ELECTRIC a.s., Průmyslová 4, 30128 Plzeň. Doručovací adresa Kupujícího dále též „</w:t>
      </w:r>
      <w:r w:rsidRPr="0060402A">
        <w:rPr>
          <w:rFonts w:ascii="Arial" w:hAnsi="Arial" w:cs="Arial"/>
          <w:b/>
          <w:color w:val="000000"/>
          <w:sz w:val="16"/>
          <w:szCs w:val="16"/>
        </w:rPr>
        <w:t>areál Kupujícího</w:t>
      </w:r>
      <w:r w:rsidRPr="0060402A">
        <w:rPr>
          <w:rFonts w:ascii="Arial" w:hAnsi="Arial" w:cs="Arial"/>
          <w:color w:val="000000"/>
          <w:sz w:val="16"/>
          <w:szCs w:val="16"/>
        </w:rPr>
        <w:t>“.</w:t>
      </w:r>
    </w:p>
    <w:p w:rsidR="00090EB1" w:rsidRPr="0060402A" w:rsidRDefault="00090EB1" w:rsidP="00090EB1">
      <w:pPr>
        <w:pStyle w:val="Odstavecseseznamem"/>
        <w:widowControl w:val="0"/>
        <w:numPr>
          <w:ilvl w:val="1"/>
          <w:numId w:val="13"/>
        </w:numPr>
        <w:spacing w:after="120"/>
        <w:ind w:left="567" w:hanging="567"/>
        <w:contextualSpacing w:val="0"/>
        <w:jc w:val="both"/>
        <w:rPr>
          <w:rFonts w:ascii="Arial" w:hAnsi="Arial" w:cs="Arial"/>
          <w:color w:val="000000"/>
          <w:sz w:val="16"/>
          <w:szCs w:val="16"/>
        </w:rPr>
      </w:pPr>
      <w:r w:rsidRPr="0060402A">
        <w:rPr>
          <w:rFonts w:ascii="Arial" w:hAnsi="Arial" w:cs="Arial"/>
          <w:color w:val="000000"/>
          <w:sz w:val="16"/>
          <w:szCs w:val="16"/>
          <w:u w:val="single"/>
        </w:rPr>
        <w:t>Smluvní strany.</w:t>
      </w:r>
      <w:r w:rsidRPr="0060402A">
        <w:rPr>
          <w:rFonts w:ascii="Arial" w:hAnsi="Arial" w:cs="Arial"/>
          <w:color w:val="000000"/>
          <w:sz w:val="16"/>
          <w:szCs w:val="16"/>
        </w:rPr>
        <w:t xml:space="preserve"> Prodávající a Kupující dále také společně jako „</w:t>
      </w:r>
      <w:r w:rsidRPr="0060402A">
        <w:rPr>
          <w:rFonts w:ascii="Arial" w:hAnsi="Arial" w:cs="Arial"/>
          <w:b/>
          <w:color w:val="000000"/>
          <w:sz w:val="16"/>
          <w:szCs w:val="16"/>
        </w:rPr>
        <w:t>Smluvní strany</w:t>
      </w:r>
      <w:r w:rsidRPr="0060402A">
        <w:rPr>
          <w:rFonts w:ascii="Arial" w:hAnsi="Arial" w:cs="Arial"/>
          <w:color w:val="000000"/>
          <w:sz w:val="16"/>
          <w:szCs w:val="16"/>
        </w:rPr>
        <w:t>“ nebo jednotlivě jako „</w:t>
      </w:r>
      <w:r w:rsidRPr="0060402A">
        <w:rPr>
          <w:rFonts w:ascii="Arial" w:hAnsi="Arial" w:cs="Arial"/>
          <w:b/>
          <w:color w:val="000000"/>
          <w:sz w:val="16"/>
          <w:szCs w:val="16"/>
        </w:rPr>
        <w:t>Smluvní strana</w:t>
      </w:r>
      <w:r w:rsidRPr="0060402A">
        <w:rPr>
          <w:rFonts w:ascii="Arial" w:hAnsi="Arial" w:cs="Arial"/>
          <w:color w:val="000000"/>
          <w:sz w:val="16"/>
          <w:szCs w:val="16"/>
        </w:rPr>
        <w:t>“.</w:t>
      </w:r>
    </w:p>
    <w:p w:rsidR="00090EB1" w:rsidRPr="0060402A" w:rsidRDefault="00090EB1" w:rsidP="00090EB1">
      <w:pPr>
        <w:pStyle w:val="Odstavecseseznamem"/>
        <w:widowControl w:val="0"/>
        <w:numPr>
          <w:ilvl w:val="1"/>
          <w:numId w:val="13"/>
        </w:numPr>
        <w:spacing w:after="120"/>
        <w:ind w:left="567" w:hanging="567"/>
        <w:contextualSpacing w:val="0"/>
        <w:jc w:val="both"/>
        <w:rPr>
          <w:rFonts w:ascii="Arial" w:hAnsi="Arial" w:cs="Arial"/>
          <w:color w:val="000000"/>
          <w:sz w:val="16"/>
          <w:szCs w:val="16"/>
        </w:rPr>
      </w:pPr>
      <w:r w:rsidRPr="0060402A">
        <w:rPr>
          <w:rFonts w:ascii="Arial" w:hAnsi="Arial" w:cs="Arial"/>
          <w:color w:val="000000"/>
          <w:sz w:val="16"/>
          <w:szCs w:val="16"/>
          <w:u w:val="single"/>
        </w:rPr>
        <w:t>Kupní smlouva.</w:t>
      </w:r>
      <w:r w:rsidRPr="0060402A">
        <w:rPr>
          <w:rFonts w:ascii="Arial" w:hAnsi="Arial" w:cs="Arial"/>
          <w:color w:val="000000"/>
          <w:sz w:val="16"/>
          <w:szCs w:val="16"/>
        </w:rPr>
        <w:t xml:space="preserve"> Kupní smlouvou se rozumí písemná kupní smlouva a/nebo kupní smlouva uzavřená na základě nákupní objednávky a její akceptace, jejíž jsou tyto Obchodní podmínky přílohou a zároveň součástí. </w:t>
      </w:r>
    </w:p>
    <w:p w:rsidR="00090EB1" w:rsidRPr="0060402A" w:rsidRDefault="00090EB1" w:rsidP="00090EB1">
      <w:pPr>
        <w:pStyle w:val="Odstavecseseznamem"/>
        <w:widowControl w:val="0"/>
        <w:numPr>
          <w:ilvl w:val="1"/>
          <w:numId w:val="13"/>
        </w:numPr>
        <w:spacing w:after="120"/>
        <w:ind w:left="567" w:hanging="567"/>
        <w:contextualSpacing w:val="0"/>
        <w:jc w:val="both"/>
        <w:rPr>
          <w:rFonts w:ascii="Arial" w:hAnsi="Arial" w:cs="Arial"/>
          <w:color w:val="000000"/>
          <w:sz w:val="16"/>
          <w:szCs w:val="16"/>
        </w:rPr>
      </w:pPr>
      <w:r w:rsidRPr="0060402A">
        <w:rPr>
          <w:rFonts w:ascii="Arial" w:hAnsi="Arial" w:cs="Arial"/>
          <w:color w:val="000000"/>
          <w:sz w:val="16"/>
          <w:szCs w:val="16"/>
          <w:u w:val="single"/>
        </w:rPr>
        <w:t>Zboží.</w:t>
      </w:r>
      <w:r w:rsidRPr="0060402A">
        <w:rPr>
          <w:rFonts w:ascii="Arial" w:hAnsi="Arial" w:cs="Arial"/>
          <w:color w:val="000000"/>
          <w:sz w:val="16"/>
          <w:szCs w:val="16"/>
        </w:rPr>
        <w:t xml:space="preserve"> Zbožím se v těchto Obchodních podmínkách rozumí hmotné movité věci a jejich součásti, které se Kupní smlouvou Prodávající zavazuje dodat Kupujícímu a převést na něho vlastnické právo k těmto věcem a Kupující se zavazuje je převzít a zaplatit za ně Prodávajícímu kupní cenu, a to bez ohledu na to, zda je v Kupní smlouvě Zboží označeno jako Zboží, náhradní díly apod.</w:t>
      </w:r>
    </w:p>
    <w:p w:rsidR="00090EB1" w:rsidRPr="0060402A" w:rsidRDefault="00090EB1" w:rsidP="00090EB1">
      <w:pPr>
        <w:pStyle w:val="Textpoznpodarou"/>
        <w:widowControl w:val="0"/>
        <w:numPr>
          <w:ilvl w:val="1"/>
          <w:numId w:val="13"/>
        </w:numPr>
        <w:spacing w:after="120"/>
        <w:ind w:left="567" w:hanging="567"/>
        <w:jc w:val="both"/>
        <w:rPr>
          <w:rFonts w:ascii="Arial" w:hAnsi="Arial" w:cs="Arial"/>
          <w:bCs/>
          <w:iCs/>
          <w:color w:val="000000"/>
          <w:sz w:val="16"/>
          <w:szCs w:val="16"/>
        </w:rPr>
      </w:pPr>
      <w:r w:rsidRPr="0060402A">
        <w:rPr>
          <w:rFonts w:ascii="Arial" w:hAnsi="Arial" w:cs="Arial"/>
          <w:bCs/>
          <w:iCs/>
          <w:color w:val="000000"/>
          <w:sz w:val="16"/>
          <w:szCs w:val="16"/>
          <w:u w:val="single"/>
        </w:rPr>
        <w:t>Lhůty.</w:t>
      </w:r>
      <w:r w:rsidRPr="0060402A">
        <w:rPr>
          <w:rFonts w:ascii="Arial" w:hAnsi="Arial" w:cs="Arial"/>
          <w:bCs/>
          <w:iCs/>
          <w:color w:val="000000"/>
          <w:sz w:val="16"/>
          <w:szCs w:val="16"/>
        </w:rPr>
        <w:t xml:space="preserve"> Není-li uvedeno výslovně jinak, platí, že lhůty jsou uvedeny v kalendářních dnech.</w:t>
      </w:r>
    </w:p>
    <w:p w:rsidR="00090EB1" w:rsidRPr="0060402A" w:rsidRDefault="00090EB1" w:rsidP="00090EB1">
      <w:pPr>
        <w:pStyle w:val="Textpoznpodarou"/>
        <w:widowControl w:val="0"/>
        <w:numPr>
          <w:ilvl w:val="1"/>
          <w:numId w:val="13"/>
        </w:numPr>
        <w:spacing w:after="120"/>
        <w:ind w:left="567" w:hanging="567"/>
        <w:jc w:val="both"/>
        <w:rPr>
          <w:rFonts w:ascii="Arial" w:hAnsi="Arial" w:cs="Arial"/>
          <w:color w:val="000000"/>
          <w:sz w:val="16"/>
          <w:szCs w:val="16"/>
        </w:rPr>
      </w:pPr>
      <w:r w:rsidRPr="0060402A">
        <w:rPr>
          <w:rFonts w:ascii="Arial" w:hAnsi="Arial" w:cs="Arial"/>
          <w:color w:val="000000"/>
          <w:sz w:val="16"/>
          <w:szCs w:val="16"/>
          <w:u w:val="single"/>
        </w:rPr>
        <w:t>Doručení.</w:t>
      </w:r>
      <w:r w:rsidRPr="0060402A">
        <w:rPr>
          <w:rFonts w:ascii="Arial" w:hAnsi="Arial" w:cs="Arial"/>
          <w:color w:val="000000"/>
          <w:sz w:val="16"/>
          <w:szCs w:val="16"/>
        </w:rPr>
        <w:t xml:space="preserve"> Doručením dle těchto Obchodních podmínek se rozumí doručení prostřednictvím držitele poštovní licence nebo prostřednictvím elektronické pošty, případně též osobní doručení. Není-li uvedeno výslovně jinak, platí, že veškerá oznámení dle Kupní smlouvy a těchto Obchodních podmínek musí být písemná a doručena některým ze způsobů uvedených v první větě tohoto ustanovení.</w:t>
      </w:r>
    </w:p>
    <w:p w:rsidR="00090EB1" w:rsidRPr="0060402A" w:rsidRDefault="00090EB1" w:rsidP="00090EB1">
      <w:pPr>
        <w:pStyle w:val="Textpoznpodarou"/>
        <w:widowControl w:val="0"/>
        <w:spacing w:after="120"/>
        <w:ind w:left="567" w:hanging="567"/>
        <w:jc w:val="both"/>
        <w:rPr>
          <w:rFonts w:ascii="Arial" w:hAnsi="Arial" w:cs="Arial"/>
          <w:color w:val="000000"/>
          <w:sz w:val="16"/>
          <w:szCs w:val="16"/>
        </w:rPr>
      </w:pPr>
    </w:p>
    <w:p w:rsidR="00090EB1" w:rsidRPr="0060402A" w:rsidRDefault="00090EB1" w:rsidP="00090EB1">
      <w:pPr>
        <w:pStyle w:val="Textpoznpodarou"/>
        <w:widowControl w:val="0"/>
        <w:numPr>
          <w:ilvl w:val="0"/>
          <w:numId w:val="12"/>
        </w:numPr>
        <w:spacing w:after="120"/>
        <w:ind w:left="426" w:hanging="426"/>
        <w:jc w:val="both"/>
        <w:rPr>
          <w:rFonts w:ascii="Arial" w:hAnsi="Arial" w:cs="Arial"/>
          <w:b/>
          <w:color w:val="0096D6"/>
          <w:sz w:val="16"/>
          <w:szCs w:val="16"/>
        </w:rPr>
      </w:pPr>
      <w:r w:rsidRPr="0060402A">
        <w:rPr>
          <w:rFonts w:ascii="Arial" w:hAnsi="Arial" w:cs="Arial"/>
          <w:b/>
          <w:color w:val="0096D6"/>
          <w:sz w:val="16"/>
          <w:szCs w:val="16"/>
        </w:rPr>
        <w:t>Podmínky provedení Zboží</w:t>
      </w:r>
    </w:p>
    <w:p w:rsidR="00090EB1" w:rsidRPr="0060402A" w:rsidRDefault="00090EB1" w:rsidP="00090EB1">
      <w:pPr>
        <w:pStyle w:val="Textpoznpodarou"/>
        <w:widowControl w:val="0"/>
        <w:numPr>
          <w:ilvl w:val="0"/>
          <w:numId w:val="23"/>
        </w:numPr>
        <w:spacing w:after="120"/>
        <w:ind w:left="567" w:hanging="567"/>
        <w:jc w:val="both"/>
        <w:rPr>
          <w:rFonts w:ascii="Arial" w:hAnsi="Arial" w:cs="Arial"/>
          <w:color w:val="000000"/>
          <w:sz w:val="16"/>
          <w:szCs w:val="16"/>
        </w:rPr>
      </w:pPr>
      <w:r w:rsidRPr="0060402A">
        <w:rPr>
          <w:rFonts w:ascii="Arial" w:hAnsi="Arial" w:cs="Arial"/>
          <w:color w:val="000000"/>
          <w:sz w:val="16"/>
          <w:szCs w:val="16"/>
          <w:u w:val="single"/>
        </w:rPr>
        <w:t>Jakost, kvalita a provedení.</w:t>
      </w:r>
      <w:r w:rsidRPr="0060402A">
        <w:rPr>
          <w:rFonts w:ascii="Arial" w:hAnsi="Arial" w:cs="Arial"/>
          <w:color w:val="000000"/>
          <w:sz w:val="16"/>
          <w:szCs w:val="16"/>
        </w:rPr>
        <w:t xml:space="preserve"> Zboží musí být vyrobeno v nejvyšší jakosti (v případě, kdy lze vyrobit Zboží v různých třídách jakosti), v nejvyšší kvalitě, odpovídat všem technickým požadavkům a technickým a bezpečnostním normám platných v České republice pro daný druh Zboží, a to jak normám závazným, tak doporučujícím, i s ohledem na způsob užití požadovaný Kupujícím. Zboží i součásti použité k jeho výrobě musí být nové, nepoužité, nepoškozené a zhotovené z kvalitního materiálu. Pokud je Zboží dodáváno na základě vzorků, návrhů či výkresů, musí zcela odpovídat těmto vzorkům či výkresům. V případě rozporu mezi vzorky, návrhy či výkresy a Kupní smlouvou, je pro určení jakosti, kvality a provedení Zboží rozhodující určení v Kupní smlouvě. Zboží musí být schopno podávat trvale standardní výkon v souladu s vlastnostmi stanovenými v Kupní smlouvě, v nezměněné kvalitě a plně vyhovovat účelu, pro který je dodáváno. Zboží nesmí být zatíženo právními či jinými vadami, např. zástavním právem, licenčním omezením.</w:t>
      </w:r>
    </w:p>
    <w:p w:rsidR="00090EB1" w:rsidRPr="0060402A" w:rsidRDefault="00090EB1" w:rsidP="00090EB1">
      <w:pPr>
        <w:pStyle w:val="Textpoznpodarou"/>
        <w:widowControl w:val="0"/>
        <w:numPr>
          <w:ilvl w:val="0"/>
          <w:numId w:val="23"/>
        </w:numPr>
        <w:spacing w:after="120"/>
        <w:ind w:left="567" w:hanging="567"/>
        <w:jc w:val="both"/>
        <w:rPr>
          <w:rFonts w:ascii="Arial" w:hAnsi="Arial" w:cs="Arial"/>
          <w:color w:val="000000"/>
          <w:sz w:val="16"/>
          <w:szCs w:val="16"/>
        </w:rPr>
      </w:pPr>
      <w:r w:rsidRPr="0060402A">
        <w:rPr>
          <w:rFonts w:ascii="Arial" w:hAnsi="Arial" w:cs="Arial"/>
          <w:color w:val="000000"/>
          <w:sz w:val="16"/>
          <w:szCs w:val="16"/>
          <w:u w:val="single"/>
        </w:rPr>
        <w:t>Zvláštní nářadí nebo vybavení.</w:t>
      </w:r>
      <w:r w:rsidRPr="0060402A">
        <w:rPr>
          <w:rFonts w:ascii="Arial" w:hAnsi="Arial" w:cs="Arial"/>
          <w:color w:val="000000"/>
          <w:sz w:val="16"/>
          <w:szCs w:val="16"/>
        </w:rPr>
        <w:t xml:space="preserve"> Je-li pro montáž, běžnou opravu a údržbu Zboží nutné zvláštní nářadí nebo vybavení, je Prodávající povinen upozornit písemně Kupujícího na tuto skutečnost před uzavřením Kupní smlouvy, včetně údaje o dostupnosti a běžných nákladech na obstarání takového nářadí nebo vybavení. Pokud je zvláštní nářadí nebo vybavení ve výlučném vlastnictví Prodávajícího a není možné jej Kupujícím jinak pořídit, </w:t>
      </w:r>
      <w:r w:rsidRPr="0060402A">
        <w:rPr>
          <w:rFonts w:ascii="Arial" w:hAnsi="Arial" w:cs="Arial"/>
          <w:color w:val="000000"/>
          <w:sz w:val="16"/>
          <w:szCs w:val="16"/>
        </w:rPr>
        <w:lastRenderedPageBreak/>
        <w:t>zavazuje se Prodávající zapůjčit zvláštní nářadí nebo vybavení k nezbytně nutným úkonům Kupujícímu na vyzvání, nejpozději však do 2 dnů ode dne vyzvání. Náklady na přepravu hradí Kupující.</w:t>
      </w:r>
    </w:p>
    <w:p w:rsidR="00090EB1" w:rsidRPr="0060402A" w:rsidRDefault="00090EB1" w:rsidP="00090EB1">
      <w:pPr>
        <w:pStyle w:val="Textpoznpodarou"/>
        <w:widowControl w:val="0"/>
        <w:spacing w:after="120"/>
        <w:jc w:val="both"/>
        <w:rPr>
          <w:rFonts w:ascii="Arial" w:hAnsi="Arial" w:cs="Arial"/>
          <w:color w:val="000000"/>
          <w:sz w:val="16"/>
          <w:szCs w:val="16"/>
        </w:rPr>
      </w:pPr>
    </w:p>
    <w:p w:rsidR="00090EB1" w:rsidRPr="0060402A" w:rsidRDefault="00090EB1" w:rsidP="00090EB1">
      <w:pPr>
        <w:pStyle w:val="Textpoznpodarou"/>
        <w:widowControl w:val="0"/>
        <w:numPr>
          <w:ilvl w:val="0"/>
          <w:numId w:val="12"/>
        </w:numPr>
        <w:spacing w:after="120"/>
        <w:ind w:left="426" w:hanging="426"/>
        <w:jc w:val="both"/>
        <w:rPr>
          <w:rFonts w:ascii="Arial" w:hAnsi="Arial" w:cs="Arial"/>
          <w:b/>
          <w:color w:val="0096D6"/>
          <w:sz w:val="16"/>
          <w:szCs w:val="16"/>
        </w:rPr>
      </w:pPr>
      <w:r w:rsidRPr="0060402A">
        <w:rPr>
          <w:rFonts w:ascii="Arial" w:hAnsi="Arial" w:cs="Arial"/>
          <w:b/>
          <w:color w:val="0096D6"/>
          <w:sz w:val="16"/>
          <w:szCs w:val="16"/>
        </w:rPr>
        <w:t>Kupní cena a platební podmínky</w:t>
      </w:r>
    </w:p>
    <w:p w:rsidR="00090EB1" w:rsidRPr="0060402A" w:rsidRDefault="00090EB1" w:rsidP="00090EB1">
      <w:pPr>
        <w:pStyle w:val="Textpoznpodarou"/>
        <w:widowControl w:val="0"/>
        <w:numPr>
          <w:ilvl w:val="1"/>
          <w:numId w:val="17"/>
        </w:numPr>
        <w:spacing w:after="120"/>
        <w:ind w:left="567" w:hanging="567"/>
        <w:jc w:val="both"/>
        <w:rPr>
          <w:rFonts w:ascii="Arial" w:hAnsi="Arial" w:cs="Arial"/>
          <w:color w:val="000000"/>
          <w:sz w:val="16"/>
          <w:szCs w:val="16"/>
        </w:rPr>
      </w:pPr>
      <w:r w:rsidRPr="0060402A">
        <w:rPr>
          <w:rFonts w:ascii="Arial" w:hAnsi="Arial" w:cs="Arial"/>
          <w:color w:val="000000"/>
          <w:sz w:val="16"/>
          <w:szCs w:val="16"/>
          <w:u w:val="single"/>
        </w:rPr>
        <w:t>Výše kupní ceny.</w:t>
      </w:r>
      <w:r w:rsidRPr="0060402A">
        <w:rPr>
          <w:rFonts w:ascii="Arial" w:hAnsi="Arial" w:cs="Arial"/>
          <w:color w:val="000000"/>
          <w:sz w:val="16"/>
          <w:szCs w:val="16"/>
        </w:rPr>
        <w:t xml:space="preserve"> Kupující je povinen zaplatit Prodávajícímu kupní cenu za podmínek stanovených v Kupní smlouvě. Kupní cena je v souladu s podmínkami určenými Kupní smlouvou a těmito Obchodními podmínkami v celém jejím rozsahu stanovena dohodou Smluvních stran jako maximální a pevná a je platná po celou dobu platnosti Kupní smlouvy bez ohledu na vývoj inflace a dalších vlivů.  Prodávající prohlašuje, že do své kalkulace zahrnul veškeré náklady spojené se Zbožím, včetně nákladů na balení, přepravu, pojištění, nákladů spojených s obstaráním dokladů, etiketování, cla, daně, skladné, atd. a nákladů na zajištění záručních servisních zásahů v případě poruchy nebo závad Zboží v záruční době a s ohledem na termíny jejich odstranění dle Kupní smlouvy. V kupní ceně jsou zahrnuty také případné demontážní a montážní či jiné související práce, pokud jsou tyto práce předmětem plnění Kupní smlouvy.</w:t>
      </w:r>
    </w:p>
    <w:p w:rsidR="00090EB1" w:rsidRPr="0060402A" w:rsidRDefault="00090EB1" w:rsidP="00090EB1">
      <w:pPr>
        <w:pStyle w:val="Textpoznpodarou"/>
        <w:widowControl w:val="0"/>
        <w:numPr>
          <w:ilvl w:val="1"/>
          <w:numId w:val="17"/>
        </w:numPr>
        <w:spacing w:after="120"/>
        <w:ind w:left="567" w:hanging="567"/>
        <w:jc w:val="both"/>
        <w:rPr>
          <w:rFonts w:ascii="Arial" w:hAnsi="Arial" w:cs="Arial"/>
          <w:color w:val="000000"/>
          <w:sz w:val="16"/>
          <w:szCs w:val="16"/>
        </w:rPr>
      </w:pPr>
      <w:r w:rsidRPr="0060402A">
        <w:rPr>
          <w:rFonts w:ascii="Arial" w:hAnsi="Arial" w:cs="Arial"/>
          <w:color w:val="000000"/>
          <w:sz w:val="16"/>
          <w:szCs w:val="16"/>
          <w:u w:val="single"/>
        </w:rPr>
        <w:t>Okamžik vystavení faktury.</w:t>
      </w:r>
      <w:r w:rsidRPr="0060402A">
        <w:rPr>
          <w:rFonts w:ascii="Arial" w:hAnsi="Arial" w:cs="Arial"/>
          <w:color w:val="000000"/>
          <w:sz w:val="16"/>
          <w:szCs w:val="16"/>
        </w:rPr>
        <w:t xml:space="preserve"> Prodávající je oprávněn provést vyúčtování kupní ceny a vystavit a doručit Kupujícímu příslušnou fakturu výhradně ve formě vytištěného písemného originálu prostřednictvím držitele poštovní licence doporučeně nebo též osobním Doručením Kupujícímu, jakmile vznikne Kupujícímu povinnost uhradit kupní cenu, nikoliv dříve. Povinnost uhradit kupní cenu vzniká až po řádném dodání bezvadného Zboží, pokud není v Kupní smlouvě uvedeno jinak.</w:t>
      </w:r>
    </w:p>
    <w:p w:rsidR="00090EB1" w:rsidRPr="0060402A" w:rsidRDefault="00090EB1" w:rsidP="00090EB1">
      <w:pPr>
        <w:pStyle w:val="Textpoznpodarou"/>
        <w:widowControl w:val="0"/>
        <w:numPr>
          <w:ilvl w:val="1"/>
          <w:numId w:val="17"/>
        </w:numPr>
        <w:spacing w:after="120"/>
        <w:ind w:left="567" w:hanging="567"/>
        <w:jc w:val="both"/>
        <w:rPr>
          <w:rFonts w:ascii="Arial" w:hAnsi="Arial" w:cs="Arial"/>
          <w:color w:val="000000"/>
          <w:sz w:val="16"/>
          <w:szCs w:val="16"/>
        </w:rPr>
      </w:pPr>
      <w:r w:rsidRPr="0060402A">
        <w:rPr>
          <w:rFonts w:ascii="Arial" w:hAnsi="Arial" w:cs="Arial"/>
          <w:color w:val="000000"/>
          <w:sz w:val="16"/>
          <w:szCs w:val="16"/>
          <w:u w:val="single"/>
        </w:rPr>
        <w:t>Některé náležitosti faktury.</w:t>
      </w:r>
      <w:r w:rsidRPr="0060402A">
        <w:rPr>
          <w:rFonts w:ascii="Arial" w:hAnsi="Arial" w:cs="Arial"/>
          <w:color w:val="000000"/>
          <w:sz w:val="16"/>
          <w:szCs w:val="16"/>
        </w:rPr>
        <w:t xml:space="preserve"> Úhradu kupní ceny bezhotovostním bankovním převodem provede Kupující pouze na základě originálu faktury dle odst. 4.2 těchto Obchodních podmínek. Faktura musí kromě zákonem stanovených náležitostí pro daňový doklad dále obsahovat údaj čísla Kupní smlouvy a čísla objednávky, pokud byla objednávka Kupujícím vytvořena a Prodávajícím potvrzena, TARIC deklaraci jednotlivých položek vč. kódu zatřídění, pokud je to ve vztahu k dodávanému Zboží relevantní. K faktuře musí být přiložen doklad (je-li takový) prokazující řádné splnění Kupní smlouvou stanovených předpokladů pro vyplacení kupní ceny, například předávací protokol, dodací list apod. podepsaný výhradně oprávněnými osobami Smluvních stran. Seznam oprávněných osob může být uveden v Kupní smlouvě.</w:t>
      </w:r>
    </w:p>
    <w:p w:rsidR="00090EB1" w:rsidRPr="0060402A" w:rsidRDefault="00090EB1" w:rsidP="00090EB1">
      <w:pPr>
        <w:pStyle w:val="Textpoznpodarou"/>
        <w:widowControl w:val="0"/>
        <w:numPr>
          <w:ilvl w:val="1"/>
          <w:numId w:val="17"/>
        </w:numPr>
        <w:spacing w:after="120"/>
        <w:ind w:left="567" w:hanging="567"/>
        <w:jc w:val="both"/>
        <w:rPr>
          <w:rFonts w:ascii="Arial" w:hAnsi="Arial" w:cs="Arial"/>
          <w:color w:val="000000"/>
          <w:sz w:val="16"/>
          <w:szCs w:val="16"/>
        </w:rPr>
      </w:pPr>
      <w:r w:rsidRPr="0060402A">
        <w:rPr>
          <w:rFonts w:ascii="Arial" w:hAnsi="Arial" w:cs="Arial"/>
          <w:color w:val="000000"/>
          <w:sz w:val="16"/>
          <w:szCs w:val="16"/>
          <w:u w:val="single"/>
        </w:rPr>
        <w:t>Oprava, doplnění faktury.</w:t>
      </w:r>
      <w:r w:rsidRPr="0060402A">
        <w:rPr>
          <w:rFonts w:ascii="Arial" w:hAnsi="Arial" w:cs="Arial"/>
          <w:color w:val="000000"/>
          <w:sz w:val="16"/>
          <w:szCs w:val="16"/>
        </w:rPr>
        <w:t xml:space="preserve"> V případě, že faktura vystavená Prodávajícím nebude mít Kupní smlouvou, Obchodními podmínkami a/nebo obecně závaznými právními předpisy předepsané náležitosti a/nebo bude obsahovat údaje s nimi v rozporu a/nebo bude obsahovat nepravdivé údaje a/nebo bude Kupujícímu předána/Doručena později než 7 dní ode dne jejího vystavení, nebude Kupujícím proplacena a Kupující ji vrátí zpět Prodávajícímu k doplnění nebo opravení, aniž by se tím Kupující dostal do prodlení s placením kupní ceny. Do doby než Prodávající doručí originál faktury Kupujícímu, není Kupující se splněním povinnosti zaplatit kupní cenu vyúčtovanou předmětnou fakturou v prodlení.</w:t>
      </w:r>
    </w:p>
    <w:p w:rsidR="00090EB1" w:rsidRPr="0060402A" w:rsidRDefault="00090EB1" w:rsidP="00090EB1">
      <w:pPr>
        <w:pStyle w:val="Textpoznpodarou"/>
        <w:widowControl w:val="0"/>
        <w:numPr>
          <w:ilvl w:val="1"/>
          <w:numId w:val="17"/>
        </w:numPr>
        <w:spacing w:after="120"/>
        <w:ind w:left="567" w:hanging="567"/>
        <w:jc w:val="both"/>
        <w:rPr>
          <w:rFonts w:ascii="Arial" w:hAnsi="Arial" w:cs="Arial"/>
          <w:color w:val="000000"/>
          <w:sz w:val="16"/>
          <w:szCs w:val="16"/>
        </w:rPr>
      </w:pPr>
      <w:r w:rsidRPr="0060402A">
        <w:rPr>
          <w:rFonts w:ascii="Arial" w:hAnsi="Arial" w:cs="Arial"/>
          <w:color w:val="000000"/>
          <w:sz w:val="16"/>
          <w:szCs w:val="16"/>
          <w:u w:val="single"/>
        </w:rPr>
        <w:t>Splatnost kupní ceny.</w:t>
      </w:r>
      <w:r w:rsidRPr="0060402A">
        <w:rPr>
          <w:rFonts w:ascii="Arial" w:hAnsi="Arial" w:cs="Arial"/>
          <w:color w:val="000000"/>
          <w:sz w:val="16"/>
          <w:szCs w:val="16"/>
        </w:rPr>
        <w:t xml:space="preserve"> Splatnost kupní ceny je stanovena v Kupní smlouvě. V případě, že splatnost kupní ceny není stanovena v Kupní smlouvě, je Kupující povinen zaplatit kupní cenu do </w:t>
      </w:r>
      <w:r w:rsidR="002323F8" w:rsidRPr="002323F8">
        <w:rPr>
          <w:rFonts w:ascii="Arial" w:hAnsi="Arial" w:cs="Arial"/>
          <w:color w:val="000000"/>
          <w:sz w:val="16"/>
          <w:szCs w:val="16"/>
        </w:rPr>
        <w:t>45 dnů</w:t>
      </w:r>
      <w:r w:rsidRPr="00471E7B">
        <w:rPr>
          <w:rFonts w:ascii="Arial" w:hAnsi="Arial" w:cs="Arial"/>
          <w:color w:val="000000"/>
          <w:sz w:val="16"/>
          <w:szCs w:val="16"/>
        </w:rPr>
        <w:t xml:space="preserve"> ode dne vystavení řádné a úplné faktury, ne však dříve než </w:t>
      </w:r>
      <w:r w:rsidR="00BC4D30">
        <w:rPr>
          <w:rFonts w:ascii="Arial" w:hAnsi="Arial" w:cs="Arial"/>
          <w:color w:val="000000"/>
          <w:sz w:val="16"/>
          <w:szCs w:val="16"/>
        </w:rPr>
        <w:t>38</w:t>
      </w:r>
      <w:r w:rsidR="002323F8" w:rsidRPr="002323F8">
        <w:rPr>
          <w:rFonts w:ascii="Arial" w:hAnsi="Arial" w:cs="Arial"/>
          <w:color w:val="000000"/>
          <w:sz w:val="16"/>
          <w:szCs w:val="16"/>
        </w:rPr>
        <w:t>dnů</w:t>
      </w:r>
      <w:r w:rsidRPr="0060402A">
        <w:rPr>
          <w:rFonts w:ascii="Arial" w:hAnsi="Arial" w:cs="Arial"/>
          <w:color w:val="000000"/>
          <w:sz w:val="16"/>
          <w:szCs w:val="16"/>
        </w:rPr>
        <w:t xml:space="preserve"> ode dne Doručení řádné a úplné faktury. V případě opravy nebo doplnění faktury se za vystavení a Doručení řádné a úplné faktury považuje až vystavení a Doručení řádně opravené nebo doplněné vadné faktury. Dnem zaplacení kupní ceny je v případě bezhotovostní platby den, ve kterém je bankou částka kupní ceny odepsána z bankovního účtu Kupujícího.</w:t>
      </w:r>
    </w:p>
    <w:p w:rsidR="00090EB1" w:rsidRPr="0060402A" w:rsidRDefault="00090EB1" w:rsidP="00090EB1">
      <w:pPr>
        <w:pStyle w:val="Textpoznpodarou"/>
        <w:widowControl w:val="0"/>
        <w:numPr>
          <w:ilvl w:val="1"/>
          <w:numId w:val="17"/>
        </w:numPr>
        <w:spacing w:after="120"/>
        <w:ind w:left="567" w:hanging="567"/>
        <w:jc w:val="both"/>
        <w:rPr>
          <w:rFonts w:ascii="Arial" w:hAnsi="Arial" w:cs="Arial"/>
          <w:color w:val="000000"/>
          <w:sz w:val="16"/>
          <w:szCs w:val="16"/>
        </w:rPr>
      </w:pPr>
      <w:r w:rsidRPr="0060402A">
        <w:rPr>
          <w:rFonts w:ascii="Arial" w:hAnsi="Arial" w:cs="Arial"/>
          <w:color w:val="000000"/>
          <w:sz w:val="16"/>
          <w:szCs w:val="16"/>
          <w:u w:val="single"/>
        </w:rPr>
        <w:t>Oznámení insolvence.</w:t>
      </w:r>
      <w:r w:rsidRPr="0060402A">
        <w:rPr>
          <w:rFonts w:ascii="Arial" w:hAnsi="Arial" w:cs="Arial"/>
          <w:color w:val="000000"/>
          <w:sz w:val="16"/>
          <w:szCs w:val="16"/>
        </w:rPr>
        <w:t xml:space="preserve"> Prodávající se zavazuje bez </w:t>
      </w:r>
      <w:r w:rsidRPr="0060402A">
        <w:rPr>
          <w:rFonts w:ascii="Arial" w:hAnsi="Arial" w:cs="Arial"/>
          <w:color w:val="000000"/>
          <w:sz w:val="16"/>
          <w:szCs w:val="16"/>
        </w:rPr>
        <w:lastRenderedPageBreak/>
        <w:t>zbytečného prodlení oznámit Kupujícímu svou platební neschopnost nebo zřejmou hrozbu jejího vzniku nebo jakoukoliv jinou skutečnost, která by měla nebo mohla mít vliv na včasné a řádné odvedení daně z přidané hodnoty (dále jen „</w:t>
      </w:r>
      <w:r w:rsidRPr="0060402A">
        <w:rPr>
          <w:rFonts w:ascii="Arial" w:hAnsi="Arial" w:cs="Arial"/>
          <w:b/>
          <w:color w:val="000000"/>
          <w:sz w:val="16"/>
          <w:szCs w:val="16"/>
        </w:rPr>
        <w:t>DPH</w:t>
      </w:r>
      <w:r w:rsidRPr="0060402A">
        <w:rPr>
          <w:rFonts w:ascii="Arial" w:hAnsi="Arial" w:cs="Arial"/>
          <w:color w:val="000000"/>
          <w:sz w:val="16"/>
          <w:szCs w:val="16"/>
        </w:rPr>
        <w:t>“). Kupující je v případě podezření oznámení na platební neschopnost Prodávajícího nebo její zřejmou hrozbu nebo podezření na neuhrazení DPH nebo její zkrácení či vylákání daňové výhody oprávněn odvést částku DPH z uskutečněného zdanitelného plnění přímo příslušnému finančnímu úřadu, a to v návaznosti na § 109 a § 109a zákona č. 235/2004 Sb., o dani z přidané hodnoty. V takovém případě tuto skutečnost Kupující bez zbytečného odkladu oznámí Prodávajícímu. Úhradou DPH na účet finančního úřadu se pohledávka Prodávajícího vůči Kupujícímu v částce uhrazené DPH považuje bez ohledu na další ustanovení Kupní smlouvy a/nebo Obchodních podmínek za uhrazenou. Zároveň Prodávající neprodleně písemně oznámí Kupujícímu, zda takto provedená platba je evidována jeho správcem daně.</w:t>
      </w:r>
    </w:p>
    <w:p w:rsidR="00090EB1" w:rsidRPr="0060402A" w:rsidRDefault="00090EB1" w:rsidP="00090EB1">
      <w:pPr>
        <w:pStyle w:val="Textpoznpodarou"/>
        <w:widowControl w:val="0"/>
        <w:numPr>
          <w:ilvl w:val="1"/>
          <w:numId w:val="17"/>
        </w:numPr>
        <w:spacing w:after="120"/>
        <w:ind w:left="567" w:hanging="567"/>
        <w:jc w:val="both"/>
        <w:rPr>
          <w:rFonts w:ascii="Arial" w:hAnsi="Arial" w:cs="Arial"/>
          <w:color w:val="000000"/>
          <w:sz w:val="16"/>
          <w:szCs w:val="16"/>
        </w:rPr>
      </w:pPr>
      <w:r w:rsidRPr="0060402A">
        <w:rPr>
          <w:rFonts w:ascii="Arial" w:hAnsi="Arial" w:cs="Arial"/>
          <w:color w:val="000000"/>
          <w:sz w:val="16"/>
          <w:szCs w:val="16"/>
          <w:u w:val="single"/>
        </w:rPr>
        <w:t>Započítávání pohledávek.</w:t>
      </w:r>
      <w:r w:rsidRPr="0060402A">
        <w:rPr>
          <w:rFonts w:ascii="Arial" w:hAnsi="Arial" w:cs="Arial"/>
          <w:color w:val="000000"/>
          <w:sz w:val="16"/>
          <w:szCs w:val="16"/>
        </w:rPr>
        <w:t xml:space="preserve"> Prodávající není oprávněn provést jednostranné započtení proti pohledávkám Kupujícího z Kupní smlouvy či těchto Obchodních podmínek nebo v souvislosti s nimi.</w:t>
      </w:r>
    </w:p>
    <w:p w:rsidR="00090EB1" w:rsidRPr="0060402A" w:rsidRDefault="00090EB1" w:rsidP="00090EB1">
      <w:pPr>
        <w:pStyle w:val="Textpoznpodarou"/>
        <w:widowControl w:val="0"/>
        <w:numPr>
          <w:ilvl w:val="1"/>
          <w:numId w:val="17"/>
        </w:numPr>
        <w:spacing w:after="120"/>
        <w:ind w:left="567" w:hanging="567"/>
        <w:jc w:val="both"/>
        <w:rPr>
          <w:rFonts w:ascii="Arial" w:hAnsi="Arial" w:cs="Arial"/>
          <w:color w:val="000000"/>
          <w:sz w:val="16"/>
          <w:szCs w:val="16"/>
        </w:rPr>
      </w:pPr>
      <w:r w:rsidRPr="0060402A">
        <w:rPr>
          <w:rFonts w:ascii="Arial" w:hAnsi="Arial" w:cs="Arial"/>
          <w:color w:val="000000"/>
          <w:sz w:val="16"/>
          <w:szCs w:val="16"/>
          <w:u w:val="single"/>
        </w:rPr>
        <w:t>Postoupení pohledávek Prodávajícího.</w:t>
      </w:r>
      <w:r w:rsidRPr="0060402A">
        <w:rPr>
          <w:rFonts w:ascii="Arial" w:hAnsi="Arial" w:cs="Arial"/>
          <w:color w:val="000000"/>
          <w:sz w:val="16"/>
          <w:szCs w:val="16"/>
        </w:rPr>
        <w:t xml:space="preserve"> Prodávající není oprávněn postoupit pohledávky za Kupujícím z Kupní smlouvy či těchto Obchodních podmínek nebo v souvislosti s nimi.</w:t>
      </w:r>
    </w:p>
    <w:p w:rsidR="00090EB1" w:rsidRPr="0060402A" w:rsidRDefault="00090EB1" w:rsidP="00090EB1">
      <w:pPr>
        <w:pStyle w:val="Textpoznpodarou"/>
        <w:widowControl w:val="0"/>
        <w:numPr>
          <w:ilvl w:val="1"/>
          <w:numId w:val="17"/>
        </w:numPr>
        <w:spacing w:after="120"/>
        <w:ind w:left="567" w:hanging="567"/>
        <w:jc w:val="both"/>
        <w:rPr>
          <w:rFonts w:ascii="Arial" w:hAnsi="Arial" w:cs="Arial"/>
          <w:color w:val="000000"/>
          <w:sz w:val="16"/>
          <w:szCs w:val="16"/>
        </w:rPr>
      </w:pPr>
      <w:r w:rsidRPr="0060402A">
        <w:rPr>
          <w:rFonts w:ascii="Arial" w:hAnsi="Arial" w:cs="Arial"/>
          <w:color w:val="000000"/>
          <w:sz w:val="16"/>
          <w:szCs w:val="16"/>
          <w:u w:val="single"/>
        </w:rPr>
        <w:t>Zastavení pohledávek Prodávajícího.</w:t>
      </w:r>
      <w:r w:rsidRPr="0060402A">
        <w:rPr>
          <w:rFonts w:ascii="Arial" w:hAnsi="Arial" w:cs="Arial"/>
          <w:color w:val="000000"/>
          <w:sz w:val="16"/>
          <w:szCs w:val="16"/>
        </w:rPr>
        <w:t xml:space="preserve"> Prodávající se zavazuje, že žádným způsobem nezatíží své pohledávky za Kupujícím z Kupní smlouvy či těchto Obchodních podmínek nebo v souvislosti s nimi zástavním právem ve prospěch třetí osoby.</w:t>
      </w:r>
    </w:p>
    <w:p w:rsidR="00090EB1" w:rsidRPr="0060402A" w:rsidRDefault="00090EB1" w:rsidP="00090EB1">
      <w:pPr>
        <w:pStyle w:val="Textpoznpodarou"/>
        <w:widowControl w:val="0"/>
        <w:spacing w:after="120"/>
        <w:ind w:left="567" w:hanging="567"/>
        <w:jc w:val="both"/>
        <w:rPr>
          <w:rFonts w:ascii="Arial" w:hAnsi="Arial" w:cs="Arial"/>
          <w:color w:val="000000"/>
          <w:sz w:val="16"/>
          <w:szCs w:val="16"/>
        </w:rPr>
      </w:pPr>
    </w:p>
    <w:p w:rsidR="00090EB1" w:rsidRPr="0060402A" w:rsidRDefault="00090EB1" w:rsidP="00090EB1">
      <w:pPr>
        <w:pStyle w:val="Odstavecseseznamem"/>
        <w:keepNext/>
        <w:widowControl w:val="0"/>
        <w:numPr>
          <w:ilvl w:val="0"/>
          <w:numId w:val="12"/>
        </w:numPr>
        <w:spacing w:after="120"/>
        <w:ind w:left="426" w:hanging="426"/>
        <w:contextualSpacing w:val="0"/>
        <w:jc w:val="both"/>
        <w:rPr>
          <w:rFonts w:ascii="Arial" w:hAnsi="Arial" w:cs="Arial"/>
          <w:b/>
          <w:color w:val="0096D6"/>
          <w:sz w:val="16"/>
          <w:szCs w:val="16"/>
        </w:rPr>
      </w:pPr>
      <w:r w:rsidRPr="0060402A">
        <w:rPr>
          <w:rFonts w:ascii="Arial" w:hAnsi="Arial" w:cs="Arial"/>
          <w:b/>
          <w:color w:val="0096D6"/>
          <w:sz w:val="16"/>
          <w:szCs w:val="16"/>
        </w:rPr>
        <w:t>Zabalení a přeprava Zboží</w:t>
      </w:r>
    </w:p>
    <w:p w:rsidR="00090EB1" w:rsidRPr="0060402A" w:rsidRDefault="00090EB1" w:rsidP="00090EB1">
      <w:pPr>
        <w:pStyle w:val="Odstavecseseznamem"/>
        <w:numPr>
          <w:ilvl w:val="1"/>
          <w:numId w:val="15"/>
        </w:numPr>
        <w:spacing w:after="120"/>
        <w:ind w:left="567" w:hanging="567"/>
        <w:contextualSpacing w:val="0"/>
        <w:jc w:val="both"/>
        <w:rPr>
          <w:rFonts w:ascii="Arial" w:hAnsi="Arial" w:cs="Arial"/>
          <w:bCs/>
          <w:color w:val="000000"/>
          <w:sz w:val="16"/>
          <w:szCs w:val="16"/>
        </w:rPr>
      </w:pPr>
      <w:r w:rsidRPr="0060402A">
        <w:rPr>
          <w:rFonts w:ascii="Arial" w:hAnsi="Arial" w:cs="Arial"/>
          <w:color w:val="000000"/>
          <w:sz w:val="16"/>
          <w:szCs w:val="16"/>
        </w:rPr>
        <w:t>Pokud není v Kupní smlouvě výslovně uvedeno jinak, je Prodávající povinen na své nebezpečí Zboží řádně zabalit a zajistit přepravu Zboží tak, aby v průběhu přepravy včetně nakládky a vykládky nemohlo dojít k poškození nebo znehodnocení Zboží. Balení musí být uzpůsobeno tak, aby byla možná vykládka a následná manipulace Zboží Kupujícím buď ručně nebo paletovým či vysokozdvižným vozíkem. Při balení a zajištění přepravy Zboží je Prodávající povinen respektovat pokyny Kupujícího. Prodávající je povinen písemně upozornit Kupujícího na nevhodnost pokynů Kupujícího. Pokud Prodávající Kupujícího na nevhodnost jeho pokynů písemně neupozorní, odpovídá Prodávající též za případné škody způsobené provedením nevhodných pokynů Kupujícího. Veškeré náklady na zabalení, zajištění přepravy Zboží dle tohoto ustanovení jsou již obsaženy v kupní ceně, pokud není v Kupní smlouvě výslovně uvedeno jinak.</w:t>
      </w:r>
    </w:p>
    <w:p w:rsidR="00090EB1" w:rsidRPr="0060402A" w:rsidRDefault="00090EB1" w:rsidP="00090EB1">
      <w:pPr>
        <w:spacing w:after="120"/>
        <w:jc w:val="both"/>
        <w:rPr>
          <w:rFonts w:ascii="Arial" w:hAnsi="Arial" w:cs="Arial"/>
          <w:color w:val="000000"/>
          <w:sz w:val="16"/>
          <w:szCs w:val="16"/>
        </w:rPr>
      </w:pPr>
    </w:p>
    <w:p w:rsidR="00090EB1" w:rsidRPr="0060402A" w:rsidRDefault="00090EB1" w:rsidP="00090EB1">
      <w:pPr>
        <w:pStyle w:val="Odstavecseseznamem"/>
        <w:keepNext/>
        <w:widowControl w:val="0"/>
        <w:numPr>
          <w:ilvl w:val="0"/>
          <w:numId w:val="12"/>
        </w:numPr>
        <w:spacing w:after="120"/>
        <w:ind w:left="426" w:hanging="426"/>
        <w:contextualSpacing w:val="0"/>
        <w:jc w:val="both"/>
        <w:rPr>
          <w:rFonts w:ascii="Arial" w:hAnsi="Arial" w:cs="Arial"/>
          <w:b/>
          <w:color w:val="0096D6"/>
          <w:sz w:val="16"/>
          <w:szCs w:val="16"/>
        </w:rPr>
      </w:pPr>
      <w:r w:rsidRPr="0060402A">
        <w:rPr>
          <w:rFonts w:ascii="Arial" w:hAnsi="Arial" w:cs="Arial"/>
          <w:b/>
          <w:color w:val="0096D6"/>
          <w:sz w:val="16"/>
          <w:szCs w:val="16"/>
        </w:rPr>
        <w:t>Předání a převzetí Zboží</w:t>
      </w:r>
    </w:p>
    <w:p w:rsidR="00090EB1" w:rsidRPr="0060402A" w:rsidRDefault="00090EB1" w:rsidP="00090EB1">
      <w:pPr>
        <w:pStyle w:val="Odstavecseseznamem"/>
        <w:numPr>
          <w:ilvl w:val="0"/>
          <w:numId w:val="24"/>
        </w:numPr>
        <w:spacing w:after="120"/>
        <w:ind w:left="567" w:hanging="567"/>
        <w:contextualSpacing w:val="0"/>
        <w:jc w:val="both"/>
        <w:rPr>
          <w:rFonts w:ascii="Arial" w:hAnsi="Arial" w:cs="Arial"/>
          <w:color w:val="000000"/>
          <w:sz w:val="16"/>
          <w:szCs w:val="16"/>
        </w:rPr>
      </w:pPr>
      <w:r w:rsidRPr="0060402A">
        <w:rPr>
          <w:rFonts w:ascii="Arial" w:hAnsi="Arial" w:cs="Arial"/>
          <w:color w:val="000000"/>
          <w:sz w:val="16"/>
          <w:szCs w:val="16"/>
          <w:u w:val="single"/>
        </w:rPr>
        <w:t>Místo dodání Zboží.</w:t>
      </w:r>
      <w:r w:rsidRPr="0060402A">
        <w:rPr>
          <w:rFonts w:ascii="Arial" w:hAnsi="Arial" w:cs="Arial"/>
          <w:color w:val="000000"/>
          <w:sz w:val="16"/>
          <w:szCs w:val="16"/>
        </w:rPr>
        <w:t xml:space="preserve"> Nestanoví-li Kupní smlouva jinak, je Prodávající povinen na své náklady a nebezpečí dodat Kupujícímu Zboží na adresu: ŠKODA ELECTRIC a.s., Průmyslová 4, budova 49, Příjem zboží, 30128 Plzeň Doudlevce, Česká republika.</w:t>
      </w:r>
    </w:p>
    <w:p w:rsidR="00090EB1" w:rsidRPr="0060402A" w:rsidRDefault="00090EB1" w:rsidP="00090EB1">
      <w:pPr>
        <w:pStyle w:val="Odstavecseseznamem"/>
        <w:numPr>
          <w:ilvl w:val="0"/>
          <w:numId w:val="24"/>
        </w:numPr>
        <w:spacing w:after="120"/>
        <w:ind w:left="567" w:hanging="567"/>
        <w:contextualSpacing w:val="0"/>
        <w:jc w:val="both"/>
        <w:rPr>
          <w:rFonts w:ascii="Arial" w:hAnsi="Arial" w:cs="Arial"/>
          <w:color w:val="000000"/>
          <w:sz w:val="16"/>
          <w:szCs w:val="16"/>
        </w:rPr>
      </w:pPr>
      <w:r w:rsidRPr="0060402A">
        <w:rPr>
          <w:rFonts w:ascii="Arial" w:hAnsi="Arial" w:cs="Arial"/>
          <w:color w:val="000000"/>
          <w:sz w:val="16"/>
          <w:szCs w:val="16"/>
          <w:u w:val="single"/>
        </w:rPr>
        <w:t>Doba dodání Zboží.</w:t>
      </w:r>
      <w:r w:rsidRPr="0060402A">
        <w:rPr>
          <w:rFonts w:ascii="Arial" w:hAnsi="Arial" w:cs="Arial"/>
          <w:color w:val="000000"/>
          <w:sz w:val="16"/>
          <w:szCs w:val="16"/>
        </w:rPr>
        <w:t xml:space="preserve"> Prodávající je povinen dodat Zboží Kupujícímu výhradně v pracovních dnech a v pracovní době, tj. od 6:00 do 14:00 hodin, neurčí-li Kupující písemně jinak. Pokud nebude Kupujícím písemně dohodnuto jinak, příjezd po 14:00 hod. nebude v den příjezdu odbaven.</w:t>
      </w:r>
    </w:p>
    <w:p w:rsidR="00090EB1" w:rsidRPr="0060402A" w:rsidRDefault="00090EB1" w:rsidP="00090EB1">
      <w:pPr>
        <w:pStyle w:val="Odstavecseseznamem"/>
        <w:numPr>
          <w:ilvl w:val="0"/>
          <w:numId w:val="24"/>
        </w:numPr>
        <w:spacing w:after="120"/>
        <w:ind w:left="567" w:hanging="567"/>
        <w:contextualSpacing w:val="0"/>
        <w:jc w:val="both"/>
        <w:rPr>
          <w:rFonts w:ascii="Arial" w:hAnsi="Arial" w:cs="Arial"/>
          <w:color w:val="000000"/>
          <w:sz w:val="16"/>
          <w:szCs w:val="16"/>
        </w:rPr>
      </w:pPr>
      <w:r w:rsidRPr="0060402A">
        <w:rPr>
          <w:rFonts w:ascii="Arial" w:hAnsi="Arial" w:cs="Arial"/>
          <w:color w:val="000000"/>
          <w:sz w:val="16"/>
          <w:szCs w:val="16"/>
          <w:u w:val="single"/>
        </w:rPr>
        <w:t>Doklady ke Zboží.</w:t>
      </w:r>
      <w:r w:rsidRPr="0060402A">
        <w:rPr>
          <w:rFonts w:ascii="Arial" w:hAnsi="Arial" w:cs="Arial"/>
          <w:color w:val="000000"/>
          <w:sz w:val="16"/>
          <w:szCs w:val="16"/>
        </w:rPr>
        <w:t xml:space="preserve"> Spolu se Zbožím je Prodávající povinen Kupujícímu dodat doklady, atesty, osvědčení, zprávy a protokoly o zkouškách, certifikáty aj., které jsou výslovně uvedeny v Kupní smlouvě a/nebo vyžadované pro předmětné Zboží platnými právními předpisy. Prodávající je dále povinen předat Kupujícímu veškeré doklady nutné k převzetí, volnému nakládání, k případnému proclení a užívání Zboží, jedná se zejména o doklady upravující technické podmínky instalace, provozu (uživatelský manuál) a údržby Zboží (manuál údržby) a podmínky jeho </w:t>
      </w:r>
      <w:r w:rsidRPr="0060402A">
        <w:rPr>
          <w:rFonts w:ascii="Arial" w:hAnsi="Arial" w:cs="Arial"/>
          <w:color w:val="000000"/>
          <w:sz w:val="16"/>
          <w:szCs w:val="16"/>
        </w:rPr>
        <w:lastRenderedPageBreak/>
        <w:t>skladování a dále prohlášení o shodě Zboží případně i jeho částí a záruční list. Prodávající se zavazuje dodat Kupujícímu dokumenty dle tohoto ustanovení kompletně v českém jazyce, v tištěné i elektronické podobě (záruční list pouze v tištěné podobě).</w:t>
      </w:r>
    </w:p>
    <w:p w:rsidR="00090EB1" w:rsidRPr="0060402A" w:rsidDel="00C01629" w:rsidRDefault="00090EB1" w:rsidP="00090EB1">
      <w:pPr>
        <w:pStyle w:val="Odstavecseseznamem"/>
        <w:numPr>
          <w:ilvl w:val="0"/>
          <w:numId w:val="24"/>
        </w:numPr>
        <w:spacing w:after="120"/>
        <w:ind w:left="567" w:hanging="567"/>
        <w:contextualSpacing w:val="0"/>
        <w:jc w:val="both"/>
        <w:rPr>
          <w:rFonts w:ascii="Arial" w:hAnsi="Arial" w:cs="Arial"/>
          <w:color w:val="000000"/>
          <w:sz w:val="16"/>
          <w:szCs w:val="16"/>
        </w:rPr>
      </w:pPr>
      <w:r w:rsidRPr="0060402A">
        <w:rPr>
          <w:rFonts w:ascii="Arial" w:hAnsi="Arial" w:cs="Arial"/>
          <w:color w:val="000000"/>
          <w:sz w:val="16"/>
          <w:szCs w:val="16"/>
          <w:u w:val="single"/>
        </w:rPr>
        <w:t>Avízo o dodání.</w:t>
      </w:r>
      <w:r w:rsidRPr="0060402A">
        <w:rPr>
          <w:rFonts w:ascii="Arial" w:hAnsi="Arial" w:cs="Arial"/>
          <w:color w:val="000000"/>
          <w:sz w:val="16"/>
          <w:szCs w:val="16"/>
        </w:rPr>
        <w:t xml:space="preserve"> Pokud není v Kupní smlouvě uvedeno, že předmětem plnění není přeprava Zboží, je Prodávající povinen zaslat Kupujícímu prostřednictvím e-mailu avízo o dodávce a to nejpozději 48 hodin před plánovanou realizací přepravy. Avízo musí obsahovat informace minimálně v rozsahu: dodací list, kontakt na přepravce, informaci, jak je Zboží loženo (paleta, bedna apod.) a jaký typ zařízení je nutný pro vykládku (jeřáb, vysokozdvižný vozík apod.), pokud není v Kupní smlouvě stanoveno jinak.</w:t>
      </w:r>
    </w:p>
    <w:p w:rsidR="00090EB1" w:rsidRPr="0060402A" w:rsidRDefault="00090EB1" w:rsidP="00090EB1">
      <w:pPr>
        <w:pStyle w:val="Odstavecseseznamem"/>
        <w:numPr>
          <w:ilvl w:val="0"/>
          <w:numId w:val="24"/>
        </w:numPr>
        <w:spacing w:after="120"/>
        <w:ind w:left="567" w:hanging="567"/>
        <w:contextualSpacing w:val="0"/>
        <w:jc w:val="both"/>
        <w:rPr>
          <w:rFonts w:ascii="Arial" w:hAnsi="Arial" w:cs="Arial"/>
          <w:color w:val="000000"/>
          <w:sz w:val="16"/>
          <w:szCs w:val="16"/>
        </w:rPr>
      </w:pPr>
      <w:r w:rsidRPr="0060402A">
        <w:rPr>
          <w:rFonts w:ascii="Arial" w:hAnsi="Arial" w:cs="Arial"/>
          <w:color w:val="000000"/>
          <w:sz w:val="16"/>
          <w:szCs w:val="16"/>
          <w:u w:val="single"/>
        </w:rPr>
        <w:t>Zjevné vady.</w:t>
      </w:r>
      <w:r w:rsidRPr="0060402A">
        <w:rPr>
          <w:rFonts w:ascii="Arial" w:hAnsi="Arial" w:cs="Arial"/>
          <w:color w:val="000000"/>
          <w:sz w:val="16"/>
          <w:szCs w:val="16"/>
        </w:rPr>
        <w:t xml:space="preserve"> Kupující je oprávněn Zboží nepřevzít zejména v případě jeho zjevné vady a/nebo nekompletnosti a/nebo nedodání Kupujícímu všech dokladů ke Zboží dle Kupní smlouvy a/nebo těchto Obchodních podmínek a/nebo zjevného poškození přepravního obalu Zboží. V případě, kdy Kupující odmítne převzít Zboží z důvodu v tomto odstavci uvedeném, zapíše Kupující do předávacího protokolu nebo případně přepravního listu výhradu týkající se vady a/nebo poškození a Kupující není v prodlení s převzetím Zboží ani s úhradou kupní ceny do doby odstranění takové vady.</w:t>
      </w:r>
    </w:p>
    <w:p w:rsidR="00090EB1" w:rsidRPr="0060402A" w:rsidRDefault="00090EB1" w:rsidP="00090EB1">
      <w:pPr>
        <w:pStyle w:val="Odstavecseseznamem"/>
        <w:numPr>
          <w:ilvl w:val="0"/>
          <w:numId w:val="24"/>
        </w:numPr>
        <w:spacing w:after="120"/>
        <w:ind w:left="567" w:hanging="567"/>
        <w:contextualSpacing w:val="0"/>
        <w:jc w:val="both"/>
        <w:rPr>
          <w:rFonts w:ascii="Arial" w:hAnsi="Arial" w:cs="Arial"/>
          <w:color w:val="000000"/>
          <w:sz w:val="16"/>
          <w:szCs w:val="16"/>
        </w:rPr>
      </w:pPr>
      <w:r w:rsidRPr="0060402A">
        <w:rPr>
          <w:rFonts w:ascii="Arial" w:hAnsi="Arial" w:cs="Arial"/>
          <w:color w:val="000000"/>
          <w:sz w:val="16"/>
          <w:szCs w:val="16"/>
          <w:u w:val="single"/>
        </w:rPr>
        <w:t>Podmíněné převzetí.</w:t>
      </w:r>
      <w:r w:rsidRPr="0060402A">
        <w:rPr>
          <w:rFonts w:ascii="Arial" w:hAnsi="Arial" w:cs="Arial"/>
          <w:color w:val="000000"/>
          <w:sz w:val="16"/>
          <w:szCs w:val="16"/>
        </w:rPr>
        <w:t xml:space="preserve"> I v případě, že se na Zboží bude vyskytovat v okamžiku předání jakákoliv vada či více vad, je Kupující oprávněn, nikoliv však povinen, Zboží převzít, přičemž uvede, že Zboží přebírá s vadami, tyto do zápisu konkretizuje a stanoví Prodávajícímu lhůtu k jejich odstranění v trvání nejdéle 5 dnů ode dne předání Zboží, pokud se Smluvní strany nedohodnou jinak. Smluvní strany výslovně sjednávají, že se v takovém případě nejedná o převzetí Zboží bez vad ve smyslu jiných ustanovení těchto Obchodních podmínek. O předání a převzetí Zboží po uplynutí lhůty k odstranění vad platí ustanovení článku 6 těchto Obchodních podmínek obdobně, pokud nebude vada v této lhůtě odstraněna, je Kupující oprávněn od Kupní smlouvy odstoupit.</w:t>
      </w:r>
    </w:p>
    <w:p w:rsidR="00090EB1" w:rsidRPr="0060402A" w:rsidRDefault="00090EB1" w:rsidP="00090EB1">
      <w:pPr>
        <w:pStyle w:val="Odstavecseseznamem"/>
        <w:numPr>
          <w:ilvl w:val="0"/>
          <w:numId w:val="24"/>
        </w:numPr>
        <w:spacing w:after="120"/>
        <w:ind w:left="567" w:hanging="567"/>
        <w:contextualSpacing w:val="0"/>
        <w:jc w:val="both"/>
        <w:rPr>
          <w:rFonts w:ascii="Arial" w:hAnsi="Arial" w:cs="Arial"/>
          <w:color w:val="000000"/>
          <w:sz w:val="16"/>
          <w:szCs w:val="16"/>
        </w:rPr>
      </w:pPr>
      <w:r w:rsidRPr="0060402A">
        <w:rPr>
          <w:rFonts w:ascii="Arial" w:hAnsi="Arial" w:cs="Arial"/>
          <w:color w:val="000000"/>
          <w:sz w:val="16"/>
          <w:szCs w:val="16"/>
          <w:u w:val="single"/>
        </w:rPr>
        <w:t xml:space="preserve">Dodávka více kusů. </w:t>
      </w:r>
      <w:r w:rsidRPr="0060402A">
        <w:rPr>
          <w:rFonts w:ascii="Arial" w:hAnsi="Arial" w:cs="Arial"/>
          <w:color w:val="000000"/>
          <w:sz w:val="16"/>
          <w:szCs w:val="16"/>
        </w:rPr>
        <w:t>V případě, že se objednané Zboží skládá z více kusů a kdy se zároveň na jednom či více kusů Zboží bude vyskytovat v okamžiku předání jakákoliv vada či více vad a zbývající kus či více zbývajících kusů Zboží bude zcela bez vad, je Kupující oprávněn, nikoliv povinen, kus či kusy Zboží bez vad převzít a kus či kusy Zboží s vadami nepřevzít. V případě převzetí pouze kusu či kusů Zboží bez vad dle předchozí věty, není Prodávající oprávněn vyúčtovat Kupujícímu kupní cenu ani její část a to až do doby řádného a kompletního dodání všech kusů Zboží Kupujícímu zcela bez vad.</w:t>
      </w:r>
    </w:p>
    <w:p w:rsidR="00090EB1" w:rsidRPr="0060402A" w:rsidRDefault="00090EB1" w:rsidP="00090EB1">
      <w:pPr>
        <w:pStyle w:val="Odstavecseseznamem"/>
        <w:numPr>
          <w:ilvl w:val="0"/>
          <w:numId w:val="24"/>
        </w:numPr>
        <w:spacing w:after="120"/>
        <w:ind w:left="567" w:hanging="567"/>
        <w:contextualSpacing w:val="0"/>
        <w:jc w:val="both"/>
        <w:rPr>
          <w:rFonts w:ascii="Arial" w:hAnsi="Arial" w:cs="Arial"/>
          <w:color w:val="000000"/>
          <w:sz w:val="16"/>
          <w:szCs w:val="16"/>
        </w:rPr>
      </w:pPr>
      <w:r w:rsidRPr="0060402A">
        <w:rPr>
          <w:rFonts w:ascii="Arial" w:hAnsi="Arial" w:cs="Arial"/>
          <w:color w:val="000000"/>
          <w:sz w:val="16"/>
          <w:szCs w:val="16"/>
          <w:u w:val="single"/>
        </w:rPr>
        <w:t xml:space="preserve">Okamžik předání Zboží, </w:t>
      </w:r>
      <w:r w:rsidRPr="0060402A">
        <w:rPr>
          <w:rFonts w:ascii="Arial" w:hAnsi="Arial" w:cs="Arial"/>
          <w:color w:val="000000"/>
          <w:sz w:val="16"/>
          <w:szCs w:val="16"/>
        </w:rPr>
        <w:t>Zboží se považuje za předané, pokud bylo Doručeno a převzato Kupujícím, včetně všech dokladů a dokumentů, je bez vad a nedodělků a bylo provedeno zaškolení obsluhy, pokud je zaškolení obsluhy uvedeno v Kupní smlouvě jako součást dodávky Zboží.</w:t>
      </w:r>
    </w:p>
    <w:p w:rsidR="00090EB1" w:rsidRPr="0060402A" w:rsidRDefault="00090EB1" w:rsidP="00090EB1">
      <w:pPr>
        <w:pStyle w:val="Odstavecseseznamem"/>
        <w:numPr>
          <w:ilvl w:val="0"/>
          <w:numId w:val="24"/>
        </w:numPr>
        <w:spacing w:after="120"/>
        <w:ind w:left="567" w:hanging="567"/>
        <w:contextualSpacing w:val="0"/>
        <w:jc w:val="both"/>
        <w:rPr>
          <w:rFonts w:ascii="Arial" w:hAnsi="Arial" w:cs="Arial"/>
          <w:color w:val="000000"/>
          <w:sz w:val="16"/>
          <w:szCs w:val="16"/>
        </w:rPr>
      </w:pPr>
      <w:r w:rsidRPr="0060402A">
        <w:rPr>
          <w:rFonts w:ascii="Arial" w:hAnsi="Arial" w:cs="Arial"/>
          <w:color w:val="000000"/>
          <w:sz w:val="16"/>
          <w:szCs w:val="16"/>
          <w:u w:val="single"/>
        </w:rPr>
        <w:t>Dodatečné předání dokumentace ke Zboží.</w:t>
      </w:r>
      <w:r w:rsidRPr="0060402A">
        <w:rPr>
          <w:rFonts w:ascii="Arial" w:hAnsi="Arial" w:cs="Arial"/>
          <w:color w:val="000000"/>
          <w:sz w:val="16"/>
          <w:szCs w:val="16"/>
        </w:rPr>
        <w:t xml:space="preserve"> Kupující má právo ve lhůtě 10 let požádat o zaslání kopií veškeré dokumentace vztahující se k zakoupenému Zboží a to v elektronické podobě a Prodávající se zavazuje tuto dokumentaci poskytnout bezplatně a ne později než do 30 dní od obdržení žádosti, pokud není v Kupní smlouvě uvedeno jinak.</w:t>
      </w:r>
    </w:p>
    <w:p w:rsidR="00090EB1" w:rsidRPr="0060402A" w:rsidRDefault="00090EB1" w:rsidP="00090EB1">
      <w:pPr>
        <w:widowControl w:val="0"/>
        <w:spacing w:after="120"/>
        <w:jc w:val="both"/>
        <w:rPr>
          <w:rFonts w:ascii="Arial" w:hAnsi="Arial" w:cs="Arial"/>
          <w:b/>
          <w:color w:val="000000"/>
          <w:sz w:val="16"/>
          <w:szCs w:val="16"/>
        </w:rPr>
      </w:pPr>
    </w:p>
    <w:p w:rsidR="00090EB1" w:rsidRPr="0060402A" w:rsidRDefault="00090EB1" w:rsidP="00090EB1">
      <w:pPr>
        <w:pStyle w:val="Odstavecseseznamem"/>
        <w:widowControl w:val="0"/>
        <w:numPr>
          <w:ilvl w:val="0"/>
          <w:numId w:val="12"/>
        </w:numPr>
        <w:spacing w:after="120"/>
        <w:ind w:left="426" w:hanging="426"/>
        <w:contextualSpacing w:val="0"/>
        <w:jc w:val="both"/>
        <w:rPr>
          <w:rFonts w:ascii="Arial" w:hAnsi="Arial" w:cs="Arial"/>
          <w:b/>
          <w:color w:val="0096D6"/>
          <w:sz w:val="16"/>
          <w:szCs w:val="16"/>
        </w:rPr>
      </w:pPr>
      <w:r w:rsidRPr="0060402A">
        <w:rPr>
          <w:rFonts w:ascii="Arial" w:hAnsi="Arial" w:cs="Arial"/>
          <w:b/>
          <w:color w:val="0096D6"/>
          <w:sz w:val="16"/>
          <w:szCs w:val="16"/>
        </w:rPr>
        <w:t>Záruka a odpovědnost za vady Zboží</w:t>
      </w:r>
    </w:p>
    <w:p w:rsidR="00090EB1" w:rsidRPr="0060402A" w:rsidRDefault="00090EB1" w:rsidP="00090EB1">
      <w:pPr>
        <w:pStyle w:val="Odstavecseseznamem"/>
        <w:widowControl w:val="0"/>
        <w:numPr>
          <w:ilvl w:val="1"/>
          <w:numId w:val="16"/>
        </w:numPr>
        <w:spacing w:after="120"/>
        <w:ind w:left="567" w:hanging="567"/>
        <w:contextualSpacing w:val="0"/>
        <w:jc w:val="both"/>
        <w:rPr>
          <w:rFonts w:ascii="Arial" w:hAnsi="Arial" w:cs="Arial"/>
          <w:color w:val="000000"/>
          <w:sz w:val="16"/>
          <w:szCs w:val="16"/>
        </w:rPr>
      </w:pPr>
      <w:r w:rsidRPr="0060402A">
        <w:rPr>
          <w:rFonts w:ascii="Arial" w:hAnsi="Arial" w:cs="Arial"/>
          <w:color w:val="000000"/>
          <w:sz w:val="16"/>
          <w:szCs w:val="16"/>
          <w:u w:val="single"/>
        </w:rPr>
        <w:t>Záruka na dodané Zboží.</w:t>
      </w:r>
      <w:r w:rsidRPr="0060402A">
        <w:rPr>
          <w:rFonts w:ascii="Arial" w:hAnsi="Arial" w:cs="Arial"/>
          <w:color w:val="000000"/>
          <w:sz w:val="16"/>
          <w:szCs w:val="16"/>
        </w:rPr>
        <w:t xml:space="preserve"> Prodávající poskytuje Kupujícímu na dodané Zboží záruku. Prodávající se zavazuje, že Zboží dodané dle Kupní smlouvy bude po záruční dobu způsobilé pro použití k účelu stanovenému v Kupní smlouvě, jinak k účelu obvyklému a že si zachová Kupní smlouvou a těmito Obchodními podmínkami stanovené vlastnosti. Pokud Kupní smlouva a tyto Obchodní podmínky některé vlastnosti Zboží nestanoví, zavazuje se zárukou Prodávající Kupujícímu, že si Zboží dodané dle Kupní smlouvy po záruční dobu zachová obvyklé vlastnosti. Způsobilost Zboží </w:t>
      </w:r>
      <w:r w:rsidRPr="0060402A">
        <w:rPr>
          <w:rFonts w:ascii="Arial" w:hAnsi="Arial" w:cs="Arial"/>
          <w:color w:val="000000"/>
          <w:sz w:val="16"/>
          <w:szCs w:val="16"/>
        </w:rPr>
        <w:lastRenderedPageBreak/>
        <w:t>sloužit stanovenému účelu je předpokladem toho, že Zboží je bez vad.</w:t>
      </w:r>
    </w:p>
    <w:p w:rsidR="00090EB1" w:rsidRPr="0060402A" w:rsidRDefault="00090EB1" w:rsidP="00090EB1">
      <w:pPr>
        <w:pStyle w:val="Odstavecseseznamem"/>
        <w:widowControl w:val="0"/>
        <w:numPr>
          <w:ilvl w:val="1"/>
          <w:numId w:val="16"/>
        </w:numPr>
        <w:spacing w:after="120"/>
        <w:ind w:left="567" w:hanging="567"/>
        <w:contextualSpacing w:val="0"/>
        <w:jc w:val="both"/>
        <w:rPr>
          <w:rFonts w:ascii="Arial" w:hAnsi="Arial" w:cs="Arial"/>
          <w:color w:val="000000"/>
          <w:sz w:val="16"/>
          <w:szCs w:val="16"/>
        </w:rPr>
      </w:pPr>
      <w:r w:rsidRPr="0060402A">
        <w:rPr>
          <w:rFonts w:ascii="Arial" w:hAnsi="Arial" w:cs="Arial"/>
          <w:color w:val="000000"/>
          <w:sz w:val="16"/>
          <w:szCs w:val="16"/>
          <w:u w:val="single"/>
        </w:rPr>
        <w:t>Délka a počátek záruční doby.</w:t>
      </w:r>
      <w:r w:rsidRPr="0060402A">
        <w:rPr>
          <w:rFonts w:ascii="Arial" w:hAnsi="Arial" w:cs="Arial"/>
          <w:color w:val="000000"/>
          <w:sz w:val="16"/>
          <w:szCs w:val="16"/>
        </w:rPr>
        <w:t xml:space="preserve"> Pokud délku záruční doby Kupní smlouva nestanoví výslovně, činí délka </w:t>
      </w:r>
      <w:r w:rsidR="002323F8" w:rsidRPr="002323F8">
        <w:rPr>
          <w:rFonts w:ascii="Arial" w:hAnsi="Arial" w:cs="Arial"/>
          <w:sz w:val="16"/>
          <w:szCs w:val="16"/>
        </w:rPr>
        <w:t>záruční doby 24 měsíců</w:t>
      </w:r>
      <w:r w:rsidRPr="00471E7B">
        <w:rPr>
          <w:rFonts w:ascii="Arial" w:hAnsi="Arial" w:cs="Arial"/>
          <w:color w:val="000000"/>
          <w:sz w:val="16"/>
          <w:szCs w:val="16"/>
        </w:rPr>
        <w:t xml:space="preserve"> ode</w:t>
      </w:r>
      <w:r w:rsidRPr="0060402A">
        <w:rPr>
          <w:rFonts w:ascii="Arial" w:hAnsi="Arial" w:cs="Arial"/>
          <w:color w:val="000000"/>
          <w:sz w:val="16"/>
          <w:szCs w:val="16"/>
        </w:rPr>
        <w:t xml:space="preserve"> dne převzetí Zboží Kupujícím</w:t>
      </w:r>
      <w:r w:rsidRPr="0060402A">
        <w:rPr>
          <w:rFonts w:ascii="Arial" w:hAnsi="Arial" w:cs="Arial"/>
          <w:i/>
          <w:color w:val="000000"/>
          <w:sz w:val="16"/>
          <w:szCs w:val="16"/>
        </w:rPr>
        <w:t>.</w:t>
      </w:r>
      <w:r w:rsidRPr="0060402A">
        <w:rPr>
          <w:rFonts w:ascii="Arial" w:hAnsi="Arial" w:cs="Arial"/>
          <w:color w:val="000000"/>
          <w:sz w:val="16"/>
          <w:szCs w:val="16"/>
        </w:rPr>
        <w:t xml:space="preserve"> Záruční doba se prodlužuje o dobu, po kterou nebylo Kupujícím převzaté Zboží řádně funkční, bez vad a nedodělků.</w:t>
      </w:r>
    </w:p>
    <w:p w:rsidR="00090EB1" w:rsidRPr="0060402A" w:rsidRDefault="00090EB1" w:rsidP="00090EB1">
      <w:pPr>
        <w:pStyle w:val="Odstavecseseznamem"/>
        <w:numPr>
          <w:ilvl w:val="1"/>
          <w:numId w:val="16"/>
        </w:numPr>
        <w:spacing w:after="120"/>
        <w:ind w:left="567" w:hanging="567"/>
        <w:contextualSpacing w:val="0"/>
        <w:jc w:val="both"/>
        <w:rPr>
          <w:rFonts w:ascii="Arial" w:hAnsi="Arial" w:cs="Arial"/>
          <w:color w:val="000000"/>
          <w:sz w:val="16"/>
          <w:szCs w:val="16"/>
        </w:rPr>
      </w:pPr>
      <w:r w:rsidRPr="0060402A">
        <w:rPr>
          <w:rFonts w:ascii="Arial" w:hAnsi="Arial" w:cs="Arial"/>
          <w:color w:val="000000"/>
          <w:sz w:val="16"/>
          <w:szCs w:val="16"/>
          <w:u w:val="single"/>
        </w:rPr>
        <w:t>Zjevné vady Zboží.</w:t>
      </w:r>
      <w:r w:rsidRPr="0060402A">
        <w:rPr>
          <w:rFonts w:ascii="Arial" w:hAnsi="Arial" w:cs="Arial"/>
          <w:color w:val="000000"/>
          <w:sz w:val="16"/>
          <w:szCs w:val="16"/>
        </w:rPr>
        <w:t xml:space="preserve"> Kupující je oprávněn oznámit Prodávajícímu zjevné vady do 5 pracovních dnů po převzetí Zboží Kupujícím, pokud není v Kupní smlouvě výslovně stanoveno jinak.</w:t>
      </w:r>
    </w:p>
    <w:p w:rsidR="00090EB1" w:rsidRPr="0060402A" w:rsidRDefault="00090EB1" w:rsidP="00090EB1">
      <w:pPr>
        <w:pStyle w:val="Odstavecseseznamem"/>
        <w:numPr>
          <w:ilvl w:val="1"/>
          <w:numId w:val="16"/>
        </w:numPr>
        <w:spacing w:after="120"/>
        <w:ind w:left="567" w:hanging="567"/>
        <w:contextualSpacing w:val="0"/>
        <w:jc w:val="both"/>
        <w:rPr>
          <w:rFonts w:ascii="Arial" w:hAnsi="Arial" w:cs="Arial"/>
          <w:color w:val="000000"/>
          <w:sz w:val="16"/>
          <w:szCs w:val="16"/>
        </w:rPr>
      </w:pPr>
      <w:r w:rsidRPr="0060402A">
        <w:rPr>
          <w:rFonts w:ascii="Arial" w:hAnsi="Arial" w:cs="Arial"/>
          <w:color w:val="000000"/>
          <w:sz w:val="16"/>
          <w:szCs w:val="16"/>
          <w:u w:val="single"/>
        </w:rPr>
        <w:t>Vady Zboží.</w:t>
      </w:r>
      <w:r w:rsidRPr="0060402A">
        <w:rPr>
          <w:rFonts w:ascii="Arial" w:hAnsi="Arial" w:cs="Arial"/>
          <w:color w:val="000000"/>
          <w:sz w:val="16"/>
          <w:szCs w:val="16"/>
        </w:rPr>
        <w:t xml:space="preserve"> Vadným plněním se rozumí dodání Zboží, které nelze řádně užívat v souladu s Kupní smlouvou a/nebo těmito Obchodními podmínkami, s platnou legislativou České republiky, zejména když Zboží nesplní příslušné technické a bezpečnostní normy, revize, nebudou dodány příslušné doklady ke Zboží.</w:t>
      </w:r>
    </w:p>
    <w:p w:rsidR="00090EB1" w:rsidRPr="0060402A" w:rsidRDefault="00090EB1" w:rsidP="00090EB1">
      <w:pPr>
        <w:pStyle w:val="Odstavecseseznamem"/>
        <w:numPr>
          <w:ilvl w:val="1"/>
          <w:numId w:val="16"/>
        </w:numPr>
        <w:spacing w:after="120"/>
        <w:ind w:left="567" w:hanging="567"/>
        <w:contextualSpacing w:val="0"/>
        <w:jc w:val="both"/>
        <w:rPr>
          <w:rFonts w:ascii="Arial" w:hAnsi="Arial" w:cs="Arial"/>
          <w:color w:val="000000"/>
          <w:sz w:val="16"/>
          <w:szCs w:val="16"/>
        </w:rPr>
      </w:pPr>
      <w:r w:rsidRPr="0060402A">
        <w:rPr>
          <w:rFonts w:ascii="Arial" w:hAnsi="Arial" w:cs="Arial"/>
          <w:color w:val="000000"/>
          <w:sz w:val="16"/>
          <w:szCs w:val="16"/>
          <w:u w:val="single"/>
        </w:rPr>
        <w:t>Zjištění vady.</w:t>
      </w:r>
      <w:r w:rsidRPr="0060402A">
        <w:rPr>
          <w:rFonts w:ascii="Arial" w:hAnsi="Arial" w:cs="Arial"/>
          <w:color w:val="000000"/>
          <w:sz w:val="16"/>
          <w:szCs w:val="16"/>
        </w:rPr>
        <w:t xml:space="preserve"> Zjistí-li Kupující na dodaném Zboží jakékoliv vady, nestanoví-li Kupní smlouva nebo tyto Obchodní podmínky jinak, sepíše Kupující písemné oznámení o vadě/ách. </w:t>
      </w:r>
    </w:p>
    <w:p w:rsidR="00090EB1" w:rsidRPr="0060402A" w:rsidRDefault="00090EB1" w:rsidP="00090EB1">
      <w:pPr>
        <w:pStyle w:val="Zkladntext"/>
        <w:widowControl w:val="0"/>
        <w:numPr>
          <w:ilvl w:val="1"/>
          <w:numId w:val="16"/>
        </w:numPr>
        <w:spacing w:after="120"/>
        <w:ind w:left="567" w:hanging="567"/>
        <w:rPr>
          <w:rFonts w:ascii="Arial" w:hAnsi="Arial" w:cs="Arial"/>
          <w:color w:val="000000"/>
          <w:sz w:val="16"/>
          <w:szCs w:val="16"/>
        </w:rPr>
      </w:pPr>
      <w:r w:rsidRPr="0060402A">
        <w:rPr>
          <w:rFonts w:ascii="Arial" w:hAnsi="Arial" w:cs="Arial"/>
          <w:color w:val="000000"/>
          <w:sz w:val="16"/>
          <w:szCs w:val="16"/>
          <w:u w:val="single"/>
        </w:rPr>
        <w:t>Termín odstranění vad.</w:t>
      </w:r>
      <w:r w:rsidRPr="0060402A">
        <w:rPr>
          <w:rFonts w:ascii="Arial" w:hAnsi="Arial" w:cs="Arial"/>
          <w:color w:val="000000"/>
          <w:sz w:val="16"/>
          <w:szCs w:val="16"/>
        </w:rPr>
        <w:t xml:space="preserve"> Prodávající je povinen a prohlašuje, že ve lhůtě dle Kupní smlouvy, jinak ve lhůtě do </w:t>
      </w:r>
      <w:r w:rsidR="005D2506">
        <w:rPr>
          <w:rFonts w:ascii="Arial" w:hAnsi="Arial" w:cs="Arial"/>
          <w:color w:val="000000"/>
          <w:sz w:val="16"/>
          <w:szCs w:val="16"/>
        </w:rPr>
        <w:t>15 dní</w:t>
      </w:r>
      <w:r w:rsidRPr="0060402A">
        <w:rPr>
          <w:rFonts w:ascii="Arial" w:hAnsi="Arial" w:cs="Arial"/>
          <w:color w:val="000000"/>
          <w:sz w:val="16"/>
          <w:szCs w:val="16"/>
        </w:rPr>
        <w:t xml:space="preserve"> od okamžiku odeslání či předání oznámení o vadě, odstraní vadu. </w:t>
      </w:r>
    </w:p>
    <w:p w:rsidR="00090EB1" w:rsidRPr="0060402A" w:rsidRDefault="00090EB1" w:rsidP="00090EB1">
      <w:pPr>
        <w:pStyle w:val="Zkladntext"/>
        <w:widowControl w:val="0"/>
        <w:numPr>
          <w:ilvl w:val="1"/>
          <w:numId w:val="16"/>
        </w:numPr>
        <w:spacing w:after="120"/>
        <w:ind w:left="567" w:hanging="567"/>
        <w:rPr>
          <w:rFonts w:ascii="Arial" w:hAnsi="Arial" w:cs="Arial"/>
          <w:color w:val="000000"/>
          <w:sz w:val="16"/>
          <w:szCs w:val="16"/>
        </w:rPr>
      </w:pPr>
      <w:r w:rsidRPr="0060402A">
        <w:rPr>
          <w:rFonts w:ascii="Arial" w:hAnsi="Arial" w:cs="Arial"/>
          <w:color w:val="000000"/>
          <w:sz w:val="16"/>
          <w:szCs w:val="16"/>
          <w:u w:val="single"/>
        </w:rPr>
        <w:t>Ostatní nároky z odpovědnosti za vady.</w:t>
      </w:r>
      <w:r w:rsidRPr="0060402A">
        <w:rPr>
          <w:rFonts w:ascii="Arial" w:hAnsi="Arial" w:cs="Arial"/>
          <w:color w:val="000000"/>
          <w:sz w:val="16"/>
          <w:szCs w:val="16"/>
        </w:rPr>
        <w:t xml:space="preserve"> Pokud Prodávající neodstraní vadu v termínu uvedeném v odst. 7.6 Obchodních podmínek, Kupující je oprávněn zvolit některý z těchto nároků:</w:t>
      </w:r>
    </w:p>
    <w:p w:rsidR="00090EB1" w:rsidRPr="0060402A" w:rsidRDefault="00090EB1" w:rsidP="00090EB1">
      <w:pPr>
        <w:pStyle w:val="Zkladntextodsazen2"/>
        <w:widowControl w:val="0"/>
        <w:numPr>
          <w:ilvl w:val="0"/>
          <w:numId w:val="21"/>
        </w:numPr>
        <w:spacing w:line="240" w:lineRule="auto"/>
        <w:ind w:left="851" w:hanging="284"/>
        <w:jc w:val="both"/>
        <w:rPr>
          <w:rFonts w:ascii="Arial" w:hAnsi="Arial" w:cs="Arial"/>
          <w:color w:val="000000"/>
          <w:sz w:val="16"/>
          <w:szCs w:val="16"/>
        </w:rPr>
      </w:pPr>
      <w:r w:rsidRPr="0060402A">
        <w:rPr>
          <w:rFonts w:ascii="Arial" w:hAnsi="Arial" w:cs="Arial"/>
          <w:color w:val="000000"/>
          <w:sz w:val="16"/>
          <w:szCs w:val="16"/>
        </w:rPr>
        <w:t>požadovat odstranění vad dodáním náhradního nového Zboží za Zboží vadné, dodáním chybějící části Zboží;</w:t>
      </w:r>
    </w:p>
    <w:p w:rsidR="00090EB1" w:rsidRPr="0060402A" w:rsidRDefault="00090EB1" w:rsidP="00090EB1">
      <w:pPr>
        <w:pStyle w:val="Zkladntextodsazen2"/>
        <w:widowControl w:val="0"/>
        <w:numPr>
          <w:ilvl w:val="0"/>
          <w:numId w:val="21"/>
        </w:numPr>
        <w:spacing w:line="240" w:lineRule="auto"/>
        <w:ind w:left="851" w:hanging="284"/>
        <w:jc w:val="both"/>
        <w:rPr>
          <w:rFonts w:ascii="Arial" w:hAnsi="Arial" w:cs="Arial"/>
          <w:color w:val="000000"/>
          <w:sz w:val="16"/>
          <w:szCs w:val="16"/>
        </w:rPr>
      </w:pPr>
      <w:r w:rsidRPr="0060402A">
        <w:rPr>
          <w:rFonts w:ascii="Arial" w:hAnsi="Arial" w:cs="Arial"/>
          <w:color w:val="000000"/>
          <w:sz w:val="16"/>
          <w:szCs w:val="16"/>
        </w:rPr>
        <w:t>požadovat přiměřenou slevu z kupní ceny;</w:t>
      </w:r>
    </w:p>
    <w:p w:rsidR="00090EB1" w:rsidRPr="0060402A" w:rsidRDefault="00090EB1" w:rsidP="00090EB1">
      <w:pPr>
        <w:pStyle w:val="Zkladntextodsazen2"/>
        <w:widowControl w:val="0"/>
        <w:numPr>
          <w:ilvl w:val="0"/>
          <w:numId w:val="21"/>
        </w:numPr>
        <w:spacing w:line="240" w:lineRule="auto"/>
        <w:ind w:left="851" w:hanging="284"/>
        <w:jc w:val="both"/>
        <w:rPr>
          <w:rFonts w:ascii="Arial" w:hAnsi="Arial" w:cs="Arial"/>
          <w:color w:val="000000"/>
          <w:sz w:val="16"/>
          <w:szCs w:val="16"/>
        </w:rPr>
      </w:pPr>
      <w:r w:rsidRPr="0060402A">
        <w:rPr>
          <w:rFonts w:ascii="Arial" w:hAnsi="Arial" w:cs="Arial"/>
          <w:color w:val="000000"/>
          <w:sz w:val="16"/>
          <w:szCs w:val="16"/>
        </w:rPr>
        <w:t>odstoupit od Kupní smlouvy;</w:t>
      </w:r>
    </w:p>
    <w:p w:rsidR="00090EB1" w:rsidRPr="0060402A" w:rsidRDefault="00090EB1" w:rsidP="00090EB1">
      <w:pPr>
        <w:pStyle w:val="Zkladntextodsazen2"/>
        <w:widowControl w:val="0"/>
        <w:numPr>
          <w:ilvl w:val="0"/>
          <w:numId w:val="21"/>
        </w:numPr>
        <w:spacing w:line="240" w:lineRule="auto"/>
        <w:ind w:left="851" w:hanging="284"/>
        <w:jc w:val="both"/>
        <w:rPr>
          <w:rFonts w:ascii="Arial" w:hAnsi="Arial" w:cs="Arial"/>
          <w:color w:val="000000"/>
          <w:sz w:val="16"/>
          <w:szCs w:val="16"/>
        </w:rPr>
      </w:pPr>
      <w:r w:rsidRPr="0060402A">
        <w:rPr>
          <w:rFonts w:ascii="Arial" w:hAnsi="Arial" w:cs="Arial"/>
          <w:color w:val="000000"/>
          <w:sz w:val="16"/>
          <w:szCs w:val="16"/>
        </w:rPr>
        <w:t xml:space="preserve">sám nebo prostřednictvím jiné osoby a na náklady Prodávajícího, Zboží zkontrolovat, vykonat nezbytné úkony ke zjištění vad, vytřídit, opravit nebo zajistit náhradní dodávku, </w:t>
      </w:r>
      <w:r w:rsidRPr="0060402A">
        <w:rPr>
          <w:rFonts w:ascii="Arial" w:hAnsi="Arial" w:cs="Arial"/>
          <w:iCs/>
          <w:color w:val="000000"/>
          <w:sz w:val="16"/>
          <w:szCs w:val="16"/>
        </w:rPr>
        <w:t>aniž by takováto opatření provedená Kupujícím měla vliv na záruku za dodané Zboží. Kupující je oprávněn jednat dle předchozí věty se souhlasem Prodávajícího</w:t>
      </w:r>
      <w:r w:rsidRPr="0060402A">
        <w:rPr>
          <w:rFonts w:ascii="Arial" w:hAnsi="Arial" w:cs="Arial"/>
          <w:color w:val="000000"/>
          <w:sz w:val="16"/>
          <w:szCs w:val="16"/>
        </w:rPr>
        <w:t xml:space="preserve"> či dle jeho pokynů a/nebo bez jeho souhlasu v případě, že Kupující alespoň 3x Prodávajícího bezúspěšně kontaktoval a/nebo se Prodávající nevyjádří, jak má Kupující postupovat a to nejpozději do 24 hodin okamžiku, kdy uplynula lhůta dle odst. 7.6 těchto Obchodních podmínek. Prodávající se zavazuje tyto náklady Kupujícímu v plném rozsahu uhradit. Kupující je v tomto případě povinen řádně doložit vzniklé náklady dle předchozí věty a pořídit dokumentaci, ze které budou vady Zboží patrné (fotodokumentace, videodokumentace apod.);</w:t>
      </w:r>
    </w:p>
    <w:p w:rsidR="00090EB1" w:rsidRPr="0060402A" w:rsidRDefault="00090EB1" w:rsidP="00090EB1">
      <w:pPr>
        <w:widowControl w:val="0"/>
        <w:spacing w:after="120"/>
        <w:ind w:left="567"/>
        <w:jc w:val="both"/>
        <w:rPr>
          <w:rFonts w:ascii="Arial" w:hAnsi="Arial" w:cs="Arial"/>
          <w:color w:val="000000"/>
          <w:sz w:val="16"/>
          <w:szCs w:val="16"/>
        </w:rPr>
      </w:pPr>
      <w:r w:rsidRPr="0060402A">
        <w:rPr>
          <w:rFonts w:ascii="Arial" w:hAnsi="Arial" w:cs="Arial"/>
          <w:color w:val="000000"/>
          <w:sz w:val="16"/>
          <w:szCs w:val="16"/>
        </w:rPr>
        <w:t>přičemž volba mezi těmito nároky náleží výhradně Kupujícímu.</w:t>
      </w:r>
    </w:p>
    <w:p w:rsidR="00090EB1" w:rsidRPr="0060402A" w:rsidRDefault="00090EB1" w:rsidP="00090EB1">
      <w:pPr>
        <w:widowControl w:val="0"/>
        <w:spacing w:after="120"/>
        <w:ind w:left="567" w:hanging="567"/>
        <w:jc w:val="both"/>
        <w:rPr>
          <w:rFonts w:ascii="Arial" w:hAnsi="Arial" w:cs="Arial"/>
          <w:color w:val="000000"/>
          <w:sz w:val="16"/>
          <w:szCs w:val="16"/>
        </w:rPr>
      </w:pPr>
    </w:p>
    <w:p w:rsidR="00090EB1" w:rsidRPr="0060402A" w:rsidRDefault="00090EB1" w:rsidP="00090EB1">
      <w:pPr>
        <w:pStyle w:val="Odstavecseseznamem"/>
        <w:widowControl w:val="0"/>
        <w:numPr>
          <w:ilvl w:val="0"/>
          <w:numId w:val="12"/>
        </w:numPr>
        <w:spacing w:after="120"/>
        <w:ind w:left="426" w:hanging="426"/>
        <w:contextualSpacing w:val="0"/>
        <w:jc w:val="both"/>
        <w:rPr>
          <w:rFonts w:ascii="Arial" w:hAnsi="Arial" w:cs="Arial"/>
          <w:b/>
          <w:color w:val="0096D6"/>
          <w:sz w:val="16"/>
          <w:szCs w:val="16"/>
        </w:rPr>
      </w:pPr>
      <w:r w:rsidRPr="0060402A">
        <w:rPr>
          <w:rFonts w:ascii="Arial" w:hAnsi="Arial" w:cs="Arial"/>
          <w:b/>
          <w:color w:val="0096D6"/>
          <w:sz w:val="16"/>
          <w:szCs w:val="16"/>
        </w:rPr>
        <w:t>Odpovědnost za škodu</w:t>
      </w:r>
    </w:p>
    <w:p w:rsidR="00090EB1" w:rsidRPr="0060402A" w:rsidRDefault="006F5F25" w:rsidP="00090EB1">
      <w:pPr>
        <w:pStyle w:val="Textpoznpodarou"/>
        <w:widowControl w:val="0"/>
        <w:numPr>
          <w:ilvl w:val="1"/>
          <w:numId w:val="19"/>
        </w:numPr>
        <w:spacing w:after="120"/>
        <w:ind w:left="567" w:hanging="567"/>
        <w:jc w:val="both"/>
        <w:rPr>
          <w:rFonts w:ascii="Arial" w:hAnsi="Arial" w:cs="Arial"/>
          <w:color w:val="000000"/>
          <w:sz w:val="16"/>
          <w:szCs w:val="16"/>
        </w:rPr>
      </w:pPr>
      <w:r w:rsidRPr="006F5F25">
        <w:rPr>
          <w:rFonts w:ascii="Arial" w:hAnsi="Arial" w:cs="Arial"/>
          <w:color w:val="000000"/>
          <w:sz w:val="16"/>
          <w:szCs w:val="16"/>
        </w:rPr>
        <w:t>Tento odstavec se nepoužije</w:t>
      </w:r>
      <w:r w:rsidR="00090EB1" w:rsidRPr="0060402A">
        <w:rPr>
          <w:rFonts w:ascii="Arial" w:hAnsi="Arial" w:cs="Arial"/>
          <w:color w:val="000000"/>
          <w:sz w:val="16"/>
          <w:szCs w:val="16"/>
        </w:rPr>
        <w:t>.</w:t>
      </w:r>
    </w:p>
    <w:p w:rsidR="00090EB1" w:rsidRPr="0060402A" w:rsidRDefault="006F5F25" w:rsidP="00090EB1">
      <w:pPr>
        <w:pStyle w:val="Textpoznpodarou"/>
        <w:widowControl w:val="0"/>
        <w:numPr>
          <w:ilvl w:val="1"/>
          <w:numId w:val="19"/>
        </w:numPr>
        <w:spacing w:after="120"/>
        <w:ind w:left="567" w:hanging="567"/>
        <w:jc w:val="both"/>
        <w:rPr>
          <w:rFonts w:ascii="Arial" w:hAnsi="Arial" w:cs="Arial"/>
          <w:color w:val="000000"/>
          <w:sz w:val="16"/>
          <w:szCs w:val="16"/>
        </w:rPr>
      </w:pPr>
      <w:r>
        <w:rPr>
          <w:rFonts w:ascii="Arial" w:hAnsi="Arial" w:cs="Arial"/>
          <w:color w:val="000000"/>
          <w:sz w:val="16"/>
          <w:szCs w:val="16"/>
        </w:rPr>
        <w:t>Prodávající je povinen</w:t>
      </w:r>
      <w:r w:rsidR="00090EB1" w:rsidRPr="0060402A">
        <w:rPr>
          <w:rFonts w:ascii="Arial" w:hAnsi="Arial" w:cs="Arial"/>
          <w:color w:val="000000"/>
          <w:sz w:val="16"/>
          <w:szCs w:val="16"/>
        </w:rPr>
        <w:t xml:space="preserve"> mít uzavřenou platnou pojistnou smlouvu odpovědnosti za škody způsobené v souvislosti s jeho provozní činností a odpovědnost za škodu způsobenou vadným zbožím</w:t>
      </w:r>
      <w:r w:rsidR="00CF2F77">
        <w:rPr>
          <w:rFonts w:ascii="Arial" w:hAnsi="Arial" w:cs="Arial"/>
          <w:color w:val="000000"/>
          <w:sz w:val="16"/>
          <w:szCs w:val="16"/>
        </w:rPr>
        <w:t xml:space="preserve"> a to v minimální hodnotě Kupní ceny</w:t>
      </w:r>
      <w:r w:rsidR="00BF2826">
        <w:rPr>
          <w:rFonts w:ascii="Arial" w:hAnsi="Arial" w:cs="Arial"/>
          <w:color w:val="000000"/>
          <w:sz w:val="16"/>
          <w:szCs w:val="16"/>
        </w:rPr>
        <w:t>.</w:t>
      </w:r>
    </w:p>
    <w:p w:rsidR="00090EB1" w:rsidRPr="0060402A" w:rsidRDefault="00090EB1" w:rsidP="00090EB1">
      <w:pPr>
        <w:widowControl w:val="0"/>
        <w:spacing w:after="120"/>
        <w:ind w:left="567" w:hanging="567"/>
        <w:jc w:val="both"/>
        <w:rPr>
          <w:rFonts w:ascii="Arial" w:hAnsi="Arial" w:cs="Arial"/>
          <w:color w:val="000000"/>
          <w:sz w:val="16"/>
          <w:szCs w:val="16"/>
        </w:rPr>
      </w:pPr>
    </w:p>
    <w:p w:rsidR="00090EB1" w:rsidRPr="0060402A" w:rsidRDefault="00090EB1" w:rsidP="00090EB1">
      <w:pPr>
        <w:pStyle w:val="Normal2"/>
        <w:keepNext/>
        <w:widowControl w:val="0"/>
        <w:numPr>
          <w:ilvl w:val="0"/>
          <w:numId w:val="12"/>
        </w:numPr>
        <w:spacing w:before="0"/>
        <w:ind w:left="426" w:hanging="426"/>
        <w:rPr>
          <w:rFonts w:ascii="Arial" w:hAnsi="Arial" w:cs="Arial"/>
          <w:b/>
          <w:color w:val="0096D6"/>
          <w:sz w:val="16"/>
          <w:szCs w:val="16"/>
          <w:lang w:val="cs-CZ"/>
        </w:rPr>
      </w:pPr>
      <w:r w:rsidRPr="0060402A">
        <w:rPr>
          <w:rFonts w:ascii="Arial" w:hAnsi="Arial" w:cs="Arial"/>
          <w:b/>
          <w:color w:val="0096D6"/>
          <w:sz w:val="16"/>
          <w:szCs w:val="16"/>
          <w:lang w:val="cs-CZ"/>
        </w:rPr>
        <w:t>Smluvní pokuty</w:t>
      </w:r>
    </w:p>
    <w:p w:rsidR="00090EB1" w:rsidRPr="0060402A" w:rsidRDefault="00090EB1" w:rsidP="00090EB1">
      <w:pPr>
        <w:pStyle w:val="Zkladntext2"/>
        <w:widowControl w:val="0"/>
        <w:numPr>
          <w:ilvl w:val="1"/>
          <w:numId w:val="20"/>
        </w:numPr>
        <w:spacing w:line="240" w:lineRule="auto"/>
        <w:ind w:left="567" w:hanging="567"/>
        <w:jc w:val="both"/>
        <w:rPr>
          <w:rFonts w:ascii="Arial" w:hAnsi="Arial" w:cs="Arial"/>
          <w:color w:val="000000"/>
          <w:sz w:val="16"/>
          <w:szCs w:val="16"/>
        </w:rPr>
      </w:pPr>
      <w:r w:rsidRPr="0060402A">
        <w:rPr>
          <w:rFonts w:ascii="Arial" w:hAnsi="Arial" w:cs="Arial"/>
          <w:color w:val="000000"/>
          <w:sz w:val="16"/>
          <w:szCs w:val="16"/>
          <w:u w:val="single"/>
        </w:rPr>
        <w:t>Prodlení s dodáním.</w:t>
      </w:r>
      <w:r w:rsidRPr="0060402A">
        <w:rPr>
          <w:rFonts w:ascii="Arial" w:hAnsi="Arial" w:cs="Arial"/>
          <w:color w:val="000000"/>
          <w:sz w:val="16"/>
          <w:szCs w:val="16"/>
        </w:rPr>
        <w:t xml:space="preserve"> Pokud Prodávající nesplní svoji povinnost včas a/nebo řádně dodat Zboží specifikované v příslušné Kupní smlouvě Kupujícímu, vzniká Kupujícímu vůči Prodávajícímu nárok na zaplacení smluvní pokuty ve výši </w:t>
      </w:r>
      <w:r w:rsidRPr="0060402A">
        <w:rPr>
          <w:rFonts w:ascii="Arial" w:hAnsi="Arial" w:cs="Arial"/>
          <w:bCs/>
          <w:color w:val="000000"/>
          <w:sz w:val="16"/>
          <w:szCs w:val="16"/>
        </w:rPr>
        <w:t>0,5</w:t>
      </w:r>
      <w:r w:rsidRPr="0060402A">
        <w:rPr>
          <w:rFonts w:ascii="Arial" w:hAnsi="Arial" w:cs="Arial"/>
          <w:color w:val="000000"/>
          <w:sz w:val="16"/>
          <w:szCs w:val="16"/>
        </w:rPr>
        <w:t xml:space="preserve"> % kupní ceny Zboží, s jehož řádným dodáním se Prodávající dostane do prodlení, za každý den prodlení.</w:t>
      </w:r>
    </w:p>
    <w:p w:rsidR="00090EB1" w:rsidRPr="0060402A" w:rsidRDefault="00090EB1" w:rsidP="00090EB1">
      <w:pPr>
        <w:pStyle w:val="Zkladntext2"/>
        <w:widowControl w:val="0"/>
        <w:numPr>
          <w:ilvl w:val="1"/>
          <w:numId w:val="20"/>
        </w:numPr>
        <w:spacing w:line="240" w:lineRule="auto"/>
        <w:ind w:left="567" w:hanging="567"/>
        <w:jc w:val="both"/>
        <w:rPr>
          <w:rFonts w:ascii="Arial" w:hAnsi="Arial" w:cs="Arial"/>
          <w:color w:val="000000"/>
          <w:sz w:val="16"/>
          <w:szCs w:val="16"/>
        </w:rPr>
      </w:pPr>
      <w:r w:rsidRPr="0060402A">
        <w:rPr>
          <w:rFonts w:ascii="Arial" w:hAnsi="Arial" w:cs="Arial"/>
          <w:color w:val="000000"/>
          <w:sz w:val="16"/>
          <w:szCs w:val="16"/>
        </w:rPr>
        <w:lastRenderedPageBreak/>
        <w:t>Pokud Prodávající nesplní jakoukoli svoji povinnost dle odst. 6.4 těchto Obchodních podmínek, je Prodávající povinen zaplatit Kupujícímu smluvní pokutu ve výši 1.000,- Kč za každé jednotlivé porušení těchto povinností.</w:t>
      </w:r>
    </w:p>
    <w:p w:rsidR="00090EB1" w:rsidRPr="0060402A" w:rsidRDefault="00090EB1" w:rsidP="00090EB1">
      <w:pPr>
        <w:pStyle w:val="Zkladntext2"/>
        <w:widowControl w:val="0"/>
        <w:numPr>
          <w:ilvl w:val="1"/>
          <w:numId w:val="20"/>
        </w:numPr>
        <w:spacing w:line="240" w:lineRule="auto"/>
        <w:ind w:left="567" w:hanging="567"/>
        <w:jc w:val="both"/>
        <w:rPr>
          <w:rFonts w:ascii="Arial" w:hAnsi="Arial" w:cs="Arial"/>
          <w:color w:val="000000"/>
          <w:sz w:val="16"/>
          <w:szCs w:val="16"/>
        </w:rPr>
      </w:pPr>
      <w:r w:rsidRPr="0060402A">
        <w:rPr>
          <w:rFonts w:ascii="Arial" w:hAnsi="Arial" w:cs="Arial"/>
          <w:color w:val="000000"/>
          <w:sz w:val="16"/>
          <w:szCs w:val="16"/>
          <w:u w:val="single"/>
        </w:rPr>
        <w:t>Prodlení s odstraněním vady.</w:t>
      </w:r>
      <w:r w:rsidRPr="0060402A">
        <w:rPr>
          <w:rFonts w:ascii="Arial" w:hAnsi="Arial" w:cs="Arial"/>
          <w:color w:val="000000"/>
          <w:sz w:val="16"/>
          <w:szCs w:val="16"/>
        </w:rPr>
        <w:t xml:space="preserve"> Vedle nároků z odpovědnosti za vady má Kupující vůči Prodávajícímu nárok na zaplacení smluvní pokuty za prodlení se splněním povinností Prodávajícího vyplývajících z odpovědnosti za vady Zboží ve výši </w:t>
      </w:r>
      <w:r w:rsidRPr="0060402A">
        <w:rPr>
          <w:rFonts w:ascii="Arial" w:hAnsi="Arial" w:cs="Arial"/>
          <w:bCs/>
          <w:color w:val="000000"/>
          <w:sz w:val="16"/>
          <w:szCs w:val="16"/>
        </w:rPr>
        <w:t>0,5</w:t>
      </w:r>
      <w:r w:rsidRPr="0060402A">
        <w:rPr>
          <w:rFonts w:ascii="Arial" w:hAnsi="Arial" w:cs="Arial"/>
          <w:color w:val="000000"/>
          <w:sz w:val="16"/>
          <w:szCs w:val="16"/>
        </w:rPr>
        <w:t xml:space="preserve"> % kupní ceny vadného Zboží za každý den prodlení se splněním povinnosti vyplývající z odpovědnosti za vady.</w:t>
      </w:r>
    </w:p>
    <w:p w:rsidR="00090EB1" w:rsidRPr="0060402A" w:rsidRDefault="00090EB1" w:rsidP="00090EB1">
      <w:pPr>
        <w:pStyle w:val="Zkladntext2"/>
        <w:widowControl w:val="0"/>
        <w:numPr>
          <w:ilvl w:val="1"/>
          <w:numId w:val="20"/>
        </w:numPr>
        <w:spacing w:line="240" w:lineRule="auto"/>
        <w:ind w:left="567" w:hanging="567"/>
        <w:jc w:val="both"/>
        <w:rPr>
          <w:rFonts w:ascii="Arial" w:hAnsi="Arial" w:cs="Arial"/>
          <w:color w:val="000000"/>
          <w:sz w:val="16"/>
          <w:szCs w:val="16"/>
        </w:rPr>
      </w:pPr>
      <w:r w:rsidRPr="0060402A">
        <w:rPr>
          <w:rFonts w:ascii="Arial" w:hAnsi="Arial" w:cs="Arial"/>
          <w:color w:val="000000"/>
          <w:sz w:val="16"/>
          <w:szCs w:val="16"/>
          <w:u w:val="single"/>
        </w:rPr>
        <w:t>Prodlení Kupujícího.</w:t>
      </w:r>
      <w:r w:rsidRPr="0060402A">
        <w:rPr>
          <w:rFonts w:ascii="Arial" w:hAnsi="Arial" w:cs="Arial"/>
          <w:color w:val="000000"/>
          <w:sz w:val="16"/>
          <w:szCs w:val="16"/>
        </w:rPr>
        <w:t xml:space="preserve"> V případě prodlení Kupujícího se zaplacením splatné kupní ceny, je Kupující povinen zaplatit Prodávajícímu smluvní pokutu ve výši 0,1 % z dlužné částky za každý započatý den prodlení a zákonný úrok z prodlení.</w:t>
      </w:r>
    </w:p>
    <w:p w:rsidR="00090EB1" w:rsidRPr="0060402A" w:rsidRDefault="00090EB1" w:rsidP="00090EB1">
      <w:pPr>
        <w:pStyle w:val="Zkladntext2"/>
        <w:widowControl w:val="0"/>
        <w:numPr>
          <w:ilvl w:val="1"/>
          <w:numId w:val="20"/>
        </w:numPr>
        <w:spacing w:line="240" w:lineRule="auto"/>
        <w:ind w:left="567" w:hanging="567"/>
        <w:jc w:val="both"/>
        <w:rPr>
          <w:rFonts w:ascii="Arial" w:hAnsi="Arial" w:cs="Arial"/>
          <w:color w:val="000000"/>
          <w:sz w:val="16"/>
          <w:szCs w:val="16"/>
        </w:rPr>
      </w:pPr>
      <w:r w:rsidRPr="0060402A">
        <w:rPr>
          <w:rFonts w:ascii="Arial" w:hAnsi="Arial" w:cs="Arial"/>
          <w:color w:val="000000"/>
          <w:sz w:val="16"/>
          <w:szCs w:val="16"/>
        </w:rPr>
        <w:t>V případě, že Prodávající započte, postoupí nebo zastaví pohledávky za Kupujícím z Kupní smlouvy v rozporu s odst. 4.7, 4.8 a 4.9 těchto Obchodních podmínek, je Prodávající povinen zaplatit Kupujícímu smluvní pokutu ve výši 10% z hodnoty pohledávky, jež měla být předmětem započtení, postoupení nebo zastavení.</w:t>
      </w:r>
    </w:p>
    <w:p w:rsidR="00090EB1" w:rsidRPr="0060402A" w:rsidRDefault="00090EB1" w:rsidP="00090EB1">
      <w:pPr>
        <w:pStyle w:val="Zkladntext2"/>
        <w:widowControl w:val="0"/>
        <w:numPr>
          <w:ilvl w:val="1"/>
          <w:numId w:val="20"/>
        </w:numPr>
        <w:spacing w:line="240" w:lineRule="auto"/>
        <w:ind w:left="567" w:hanging="567"/>
        <w:jc w:val="both"/>
        <w:rPr>
          <w:rFonts w:ascii="Arial" w:hAnsi="Arial" w:cs="Arial"/>
          <w:color w:val="000000"/>
          <w:sz w:val="16"/>
          <w:szCs w:val="16"/>
        </w:rPr>
      </w:pPr>
      <w:r w:rsidRPr="0060402A">
        <w:rPr>
          <w:rFonts w:ascii="Arial" w:hAnsi="Arial" w:cs="Arial"/>
          <w:color w:val="000000"/>
          <w:sz w:val="16"/>
          <w:szCs w:val="16"/>
        </w:rPr>
        <w:t>Pokud Prodávající nesplní jakoukoli svoji povinnost nebo uvede nepravdivé údaje dle článku 11. a/nebo 12. těchto Obchodních podmínek, vzniká Kupujícímu vůči Prodávajícímu nárok na zaplacení smluvní pokuty ve výši 100.000,- Kč</w:t>
      </w:r>
      <w:r w:rsidRPr="0060402A">
        <w:rPr>
          <w:rFonts w:ascii="Arial" w:hAnsi="Arial" w:cs="Arial"/>
          <w:bCs/>
          <w:color w:val="000000"/>
          <w:sz w:val="16"/>
          <w:szCs w:val="16"/>
        </w:rPr>
        <w:t xml:space="preserve"> za každé jednotlivé porušení těchto povinností, a to i opakovaně</w:t>
      </w:r>
      <w:r w:rsidRPr="0060402A">
        <w:rPr>
          <w:rFonts w:ascii="Arial" w:hAnsi="Arial" w:cs="Arial"/>
          <w:color w:val="000000"/>
          <w:sz w:val="16"/>
          <w:szCs w:val="16"/>
        </w:rPr>
        <w:t>.</w:t>
      </w:r>
    </w:p>
    <w:p w:rsidR="00090EB1" w:rsidRPr="0060402A" w:rsidRDefault="00090EB1" w:rsidP="00090EB1">
      <w:pPr>
        <w:pStyle w:val="Zkladntext2"/>
        <w:widowControl w:val="0"/>
        <w:numPr>
          <w:ilvl w:val="1"/>
          <w:numId w:val="20"/>
        </w:numPr>
        <w:spacing w:line="240" w:lineRule="auto"/>
        <w:ind w:left="567" w:hanging="567"/>
        <w:jc w:val="both"/>
        <w:rPr>
          <w:rFonts w:ascii="Arial" w:hAnsi="Arial" w:cs="Arial"/>
          <w:color w:val="000000"/>
          <w:sz w:val="16"/>
          <w:szCs w:val="16"/>
        </w:rPr>
      </w:pPr>
      <w:r w:rsidRPr="0060402A">
        <w:rPr>
          <w:rFonts w:ascii="Arial" w:hAnsi="Arial" w:cs="Arial"/>
          <w:color w:val="000000"/>
          <w:sz w:val="16"/>
          <w:szCs w:val="16"/>
          <w:u w:val="single"/>
        </w:rPr>
        <w:t>Zásady BOZP.</w:t>
      </w:r>
      <w:r w:rsidRPr="0060402A">
        <w:rPr>
          <w:rFonts w:ascii="Arial" w:hAnsi="Arial" w:cs="Arial"/>
          <w:color w:val="000000"/>
          <w:sz w:val="16"/>
          <w:szCs w:val="16"/>
        </w:rPr>
        <w:t xml:space="preserve"> V případě nesplnění povinnosti zaslat Kupujícímu dokument obsahující Zásady BOZP (Zásady BOZP jsou definovány níže v odst. 13.4 těchto Obchodních podmínek) s podpisy dle odst. 13.4 těchto Obchodních podmínek je Prodávající povinen zaplatit Kupujícímu smluvní pokutu ve výši 500,- Kč za každý den prodlení se splněním této povinnosti.</w:t>
      </w:r>
    </w:p>
    <w:p w:rsidR="00090EB1" w:rsidRPr="0060402A" w:rsidRDefault="00090EB1" w:rsidP="00090EB1">
      <w:pPr>
        <w:pStyle w:val="Zkladntext2"/>
        <w:widowControl w:val="0"/>
        <w:numPr>
          <w:ilvl w:val="1"/>
          <w:numId w:val="20"/>
        </w:numPr>
        <w:spacing w:line="240" w:lineRule="auto"/>
        <w:ind w:left="567" w:hanging="567"/>
        <w:jc w:val="both"/>
        <w:rPr>
          <w:rFonts w:ascii="Arial" w:hAnsi="Arial" w:cs="Arial"/>
          <w:color w:val="000000"/>
          <w:sz w:val="16"/>
          <w:szCs w:val="16"/>
        </w:rPr>
      </w:pPr>
      <w:r w:rsidRPr="0060402A">
        <w:rPr>
          <w:rFonts w:ascii="Arial" w:hAnsi="Arial" w:cs="Arial"/>
          <w:color w:val="000000"/>
          <w:sz w:val="16"/>
          <w:szCs w:val="16"/>
        </w:rPr>
        <w:t>V případě porušení povinností uvedených v Zásadách BOZP dle odst. 13.4 těchto Obchodních podmínek</w:t>
      </w:r>
      <w:r w:rsidRPr="0060402A">
        <w:rPr>
          <w:rFonts w:ascii="Arial" w:hAnsi="Arial" w:cs="Arial"/>
          <w:sz w:val="16"/>
          <w:szCs w:val="16"/>
        </w:rPr>
        <w:t xml:space="preserve"> </w:t>
      </w:r>
      <w:r w:rsidRPr="0060402A">
        <w:rPr>
          <w:rFonts w:ascii="Arial" w:hAnsi="Arial" w:cs="Arial"/>
          <w:color w:val="000000"/>
          <w:sz w:val="16"/>
          <w:szCs w:val="16"/>
        </w:rPr>
        <w:t>a to jak Prodávajícím, tak i jeho případnými subdodavateli je Prodávající povinen zaplatit Kupujícímu smluvní pokutu ve výši 2.500,- Kč za jednotlivé porušení a to i opakovaně.</w:t>
      </w:r>
    </w:p>
    <w:p w:rsidR="00090EB1" w:rsidRPr="0060402A" w:rsidRDefault="00090EB1" w:rsidP="00090EB1">
      <w:pPr>
        <w:pStyle w:val="Zkladntext2"/>
        <w:widowControl w:val="0"/>
        <w:numPr>
          <w:ilvl w:val="1"/>
          <w:numId w:val="20"/>
        </w:numPr>
        <w:spacing w:line="240" w:lineRule="auto"/>
        <w:ind w:left="567" w:hanging="567"/>
        <w:jc w:val="both"/>
        <w:rPr>
          <w:rFonts w:ascii="Arial" w:hAnsi="Arial" w:cs="Arial"/>
          <w:color w:val="000000"/>
          <w:sz w:val="16"/>
          <w:szCs w:val="16"/>
        </w:rPr>
      </w:pPr>
      <w:r w:rsidRPr="0060402A">
        <w:rPr>
          <w:rFonts w:ascii="Arial" w:hAnsi="Arial" w:cs="Arial"/>
          <w:color w:val="000000"/>
          <w:sz w:val="16"/>
          <w:szCs w:val="16"/>
        </w:rPr>
        <w:t xml:space="preserve">V případě, že Prodávající poruší jakoukoliv povinnost dle Kupní smlouvy či těchto Obchodních podmínek, za jejíž porušení není v Kupní smlouvě ani těchto Obchodních podmínkách stanovena smluvní pokuta, a Prodávající tuto svoji povinnost nesplní ani po předchozím upozornění Prodávajícího ze strany </w:t>
      </w:r>
      <w:r w:rsidR="002809D1">
        <w:rPr>
          <w:rFonts w:ascii="Arial" w:hAnsi="Arial" w:cs="Arial"/>
          <w:color w:val="000000"/>
          <w:sz w:val="16"/>
          <w:szCs w:val="16"/>
        </w:rPr>
        <w:t>Kupujícího</w:t>
      </w:r>
      <w:r w:rsidRPr="0060402A">
        <w:rPr>
          <w:rFonts w:ascii="Arial" w:hAnsi="Arial" w:cs="Arial"/>
          <w:color w:val="000000"/>
          <w:sz w:val="16"/>
          <w:szCs w:val="16"/>
        </w:rPr>
        <w:t xml:space="preserve"> a poskytnutí přiměřené lhůty, je Prodávající povinen zaplatit Kupujícímu smluvní pokutu ve výši 1.000,- Kč za každé jednotlivé porušení a to i opakovaně.</w:t>
      </w:r>
    </w:p>
    <w:p w:rsidR="00090EB1" w:rsidRPr="0060402A" w:rsidRDefault="00090EB1" w:rsidP="00090EB1">
      <w:pPr>
        <w:pStyle w:val="Zkladntext2"/>
        <w:widowControl w:val="0"/>
        <w:numPr>
          <w:ilvl w:val="1"/>
          <w:numId w:val="20"/>
        </w:numPr>
        <w:spacing w:line="240" w:lineRule="auto"/>
        <w:ind w:left="567" w:hanging="567"/>
        <w:jc w:val="both"/>
        <w:rPr>
          <w:rFonts w:ascii="Arial" w:hAnsi="Arial" w:cs="Arial"/>
          <w:bCs/>
          <w:iCs/>
          <w:color w:val="000000"/>
          <w:sz w:val="16"/>
          <w:szCs w:val="16"/>
        </w:rPr>
      </w:pPr>
      <w:r w:rsidRPr="0060402A">
        <w:rPr>
          <w:rFonts w:ascii="Arial" w:hAnsi="Arial" w:cs="Arial"/>
          <w:color w:val="000000"/>
          <w:sz w:val="16"/>
          <w:szCs w:val="16"/>
          <w:u w:val="single"/>
        </w:rPr>
        <w:t>Splatnost smluvních pokut.</w:t>
      </w:r>
      <w:r w:rsidRPr="0060402A">
        <w:rPr>
          <w:rFonts w:ascii="Arial" w:hAnsi="Arial" w:cs="Arial"/>
          <w:color w:val="000000"/>
          <w:sz w:val="16"/>
          <w:szCs w:val="16"/>
        </w:rPr>
        <w:t xml:space="preserve"> Veškeré smluvní pokuty dle Kupní smlouvy a těchto Obchodních podmínek jsou vždy splatné do </w:t>
      </w:r>
      <w:r w:rsidRPr="0060402A">
        <w:rPr>
          <w:rFonts w:ascii="Arial" w:hAnsi="Arial" w:cs="Arial"/>
          <w:bCs/>
          <w:color w:val="000000"/>
          <w:sz w:val="16"/>
          <w:szCs w:val="16"/>
        </w:rPr>
        <w:t>30</w:t>
      </w:r>
      <w:r w:rsidRPr="0060402A">
        <w:rPr>
          <w:rFonts w:ascii="Arial" w:hAnsi="Arial" w:cs="Arial"/>
          <w:i/>
          <w:color w:val="000000"/>
          <w:sz w:val="16"/>
          <w:szCs w:val="16"/>
        </w:rPr>
        <w:t xml:space="preserve"> </w:t>
      </w:r>
      <w:r w:rsidRPr="0060402A">
        <w:rPr>
          <w:rFonts w:ascii="Arial" w:hAnsi="Arial" w:cs="Arial"/>
          <w:color w:val="000000"/>
          <w:sz w:val="16"/>
          <w:szCs w:val="16"/>
        </w:rPr>
        <w:t>dnů</w:t>
      </w:r>
      <w:r w:rsidRPr="0060402A">
        <w:rPr>
          <w:rFonts w:ascii="Arial" w:hAnsi="Arial" w:cs="Arial"/>
          <w:i/>
          <w:color w:val="000000"/>
          <w:sz w:val="16"/>
          <w:szCs w:val="16"/>
        </w:rPr>
        <w:t xml:space="preserve"> </w:t>
      </w:r>
      <w:r w:rsidRPr="0060402A">
        <w:rPr>
          <w:rFonts w:ascii="Arial" w:hAnsi="Arial" w:cs="Arial"/>
          <w:color w:val="000000"/>
          <w:sz w:val="16"/>
          <w:szCs w:val="16"/>
        </w:rPr>
        <w:t xml:space="preserve">ode dne Doručení vyúčtování smluvní pokuty druhé Smluvní straně. </w:t>
      </w:r>
      <w:r w:rsidRPr="0060402A">
        <w:rPr>
          <w:rFonts w:ascii="Arial" w:hAnsi="Arial" w:cs="Arial"/>
          <w:bCs/>
          <w:iCs/>
          <w:color w:val="000000"/>
          <w:sz w:val="16"/>
          <w:szCs w:val="16"/>
        </w:rPr>
        <w:t>Zaplacením smluvní pokuty není právo Kupujícího na náhradu škody jakkoliv dotčeno. Oba nároky je Kupující oprávněn uplatňovat samostatně vedle sebe a sjednání smluvní pokuty nemá vliv na odpovědnost za škodu, její uplatňování, výši a právo na její náhradu.</w:t>
      </w:r>
    </w:p>
    <w:p w:rsidR="00090EB1" w:rsidRPr="0060402A" w:rsidRDefault="00090EB1" w:rsidP="00090EB1">
      <w:pPr>
        <w:widowControl w:val="0"/>
        <w:spacing w:after="120"/>
        <w:ind w:left="567" w:hanging="567"/>
        <w:jc w:val="both"/>
        <w:rPr>
          <w:rFonts w:ascii="Arial" w:hAnsi="Arial" w:cs="Arial"/>
          <w:color w:val="000000"/>
          <w:sz w:val="16"/>
          <w:szCs w:val="16"/>
        </w:rPr>
      </w:pPr>
    </w:p>
    <w:p w:rsidR="00090EB1" w:rsidRPr="0060402A" w:rsidRDefault="00090EB1" w:rsidP="00090EB1">
      <w:pPr>
        <w:pStyle w:val="Odstavecseseznamem"/>
        <w:keepNext/>
        <w:widowControl w:val="0"/>
        <w:numPr>
          <w:ilvl w:val="0"/>
          <w:numId w:val="12"/>
        </w:numPr>
        <w:spacing w:after="120"/>
        <w:ind w:left="426" w:hanging="426"/>
        <w:contextualSpacing w:val="0"/>
        <w:jc w:val="both"/>
        <w:rPr>
          <w:rFonts w:ascii="Arial" w:hAnsi="Arial" w:cs="Arial"/>
          <w:b/>
          <w:color w:val="0096D6"/>
          <w:sz w:val="16"/>
          <w:szCs w:val="16"/>
        </w:rPr>
      </w:pPr>
      <w:r w:rsidRPr="0060402A">
        <w:rPr>
          <w:rFonts w:ascii="Arial" w:hAnsi="Arial" w:cs="Arial"/>
          <w:b/>
          <w:color w:val="0096D6"/>
          <w:sz w:val="16"/>
          <w:szCs w:val="16"/>
        </w:rPr>
        <w:t>Ukončení Kupní smlouvy</w:t>
      </w:r>
    </w:p>
    <w:p w:rsidR="00090EB1" w:rsidRPr="0060402A" w:rsidRDefault="00090EB1" w:rsidP="00090EB1">
      <w:pPr>
        <w:pStyle w:val="Textpoznpodarou"/>
        <w:keepNext/>
        <w:widowControl w:val="0"/>
        <w:numPr>
          <w:ilvl w:val="1"/>
          <w:numId w:val="18"/>
        </w:numPr>
        <w:spacing w:after="120"/>
        <w:ind w:left="567" w:hanging="567"/>
        <w:jc w:val="both"/>
        <w:rPr>
          <w:rFonts w:ascii="Arial" w:hAnsi="Arial" w:cs="Arial"/>
          <w:bCs/>
          <w:iCs/>
          <w:color w:val="000000"/>
          <w:sz w:val="16"/>
          <w:szCs w:val="16"/>
        </w:rPr>
      </w:pPr>
      <w:r w:rsidRPr="0060402A">
        <w:rPr>
          <w:rFonts w:ascii="Arial" w:hAnsi="Arial" w:cs="Arial"/>
          <w:color w:val="000000"/>
          <w:sz w:val="16"/>
          <w:szCs w:val="16"/>
          <w:u w:val="single"/>
        </w:rPr>
        <w:t>Odstoupení od Kupní smlouvy.</w:t>
      </w:r>
      <w:r w:rsidRPr="0060402A">
        <w:rPr>
          <w:rFonts w:ascii="Arial" w:hAnsi="Arial" w:cs="Arial"/>
          <w:color w:val="000000"/>
          <w:sz w:val="16"/>
          <w:szCs w:val="16"/>
        </w:rPr>
        <w:t xml:space="preserve"> Nestanoví-li Kupní smlouva nebo tyto Obchodní p</w:t>
      </w:r>
      <w:r w:rsidRPr="0060402A">
        <w:rPr>
          <w:rFonts w:ascii="Arial" w:hAnsi="Arial" w:cs="Arial"/>
          <w:bCs/>
          <w:color w:val="000000"/>
          <w:sz w:val="16"/>
          <w:szCs w:val="16"/>
        </w:rPr>
        <w:t>od</w:t>
      </w:r>
      <w:r w:rsidRPr="0060402A">
        <w:rPr>
          <w:rFonts w:ascii="Arial" w:hAnsi="Arial" w:cs="Arial"/>
          <w:color w:val="000000"/>
          <w:sz w:val="16"/>
          <w:szCs w:val="16"/>
        </w:rPr>
        <w:t>mínk</w:t>
      </w:r>
      <w:r w:rsidRPr="0060402A">
        <w:rPr>
          <w:rFonts w:ascii="Arial" w:hAnsi="Arial" w:cs="Arial"/>
          <w:i/>
          <w:color w:val="000000"/>
          <w:sz w:val="16"/>
          <w:szCs w:val="16"/>
        </w:rPr>
        <w:t>y</w:t>
      </w:r>
      <w:r w:rsidRPr="0060402A">
        <w:rPr>
          <w:rFonts w:ascii="Arial" w:hAnsi="Arial" w:cs="Arial"/>
          <w:color w:val="000000"/>
          <w:sz w:val="16"/>
          <w:szCs w:val="16"/>
        </w:rPr>
        <w:t xml:space="preserve"> jinak, jsou Smluvní strany oprávněny odstoupit od Kupní smlouvy </w:t>
      </w:r>
      <w:r w:rsidRPr="0060402A">
        <w:rPr>
          <w:rFonts w:ascii="Arial" w:hAnsi="Arial" w:cs="Arial"/>
          <w:bCs/>
          <w:iCs/>
          <w:color w:val="000000"/>
          <w:sz w:val="16"/>
          <w:szCs w:val="16"/>
        </w:rPr>
        <w:t>v případech stanovených právními předpisy České republiky, a pokud nemohou své závazky plnit v důsledku vyšší moci, která trvá déle než 6 měsíců.</w:t>
      </w:r>
    </w:p>
    <w:p w:rsidR="00090EB1" w:rsidRPr="0060402A" w:rsidRDefault="00090EB1" w:rsidP="00090EB1">
      <w:pPr>
        <w:pStyle w:val="Textpoznpodarou"/>
        <w:keepNext/>
        <w:widowControl w:val="0"/>
        <w:numPr>
          <w:ilvl w:val="1"/>
          <w:numId w:val="18"/>
        </w:numPr>
        <w:spacing w:after="120"/>
        <w:ind w:left="567" w:hanging="567"/>
        <w:jc w:val="both"/>
        <w:rPr>
          <w:rFonts w:ascii="Arial" w:hAnsi="Arial" w:cs="Arial"/>
          <w:color w:val="000000"/>
          <w:sz w:val="16"/>
          <w:szCs w:val="16"/>
        </w:rPr>
      </w:pPr>
      <w:r w:rsidRPr="0060402A">
        <w:rPr>
          <w:rFonts w:ascii="Arial" w:hAnsi="Arial" w:cs="Arial"/>
          <w:bCs/>
          <w:iCs/>
          <w:color w:val="000000"/>
          <w:sz w:val="16"/>
          <w:szCs w:val="16"/>
          <w:u w:val="single"/>
        </w:rPr>
        <w:t>Podstatné porušení povinností.</w:t>
      </w:r>
      <w:r w:rsidRPr="0060402A">
        <w:rPr>
          <w:rFonts w:ascii="Arial" w:hAnsi="Arial" w:cs="Arial"/>
          <w:bCs/>
          <w:iCs/>
          <w:color w:val="000000"/>
          <w:sz w:val="16"/>
          <w:szCs w:val="16"/>
        </w:rPr>
        <w:t xml:space="preserve"> Za podstatné porušení povinností stanovených Kupní smlouvou a/nebo těmito Obchod</w:t>
      </w:r>
      <w:r w:rsidRPr="0060402A">
        <w:rPr>
          <w:rFonts w:ascii="Arial" w:hAnsi="Arial" w:cs="Arial"/>
          <w:color w:val="000000"/>
          <w:sz w:val="16"/>
          <w:szCs w:val="16"/>
        </w:rPr>
        <w:t xml:space="preserve">ními podmínkami se považuje zejména: </w:t>
      </w:r>
    </w:p>
    <w:p w:rsidR="00090EB1" w:rsidRPr="0060402A" w:rsidRDefault="00090EB1" w:rsidP="00090EB1">
      <w:pPr>
        <w:pStyle w:val="Textpoznpodarou"/>
        <w:numPr>
          <w:ilvl w:val="3"/>
          <w:numId w:val="18"/>
        </w:numPr>
        <w:spacing w:after="120"/>
        <w:ind w:left="851" w:hanging="284"/>
        <w:rPr>
          <w:rFonts w:ascii="Arial" w:hAnsi="Arial" w:cs="Arial"/>
          <w:color w:val="000000"/>
          <w:sz w:val="16"/>
          <w:szCs w:val="16"/>
        </w:rPr>
      </w:pPr>
      <w:r w:rsidRPr="0060402A">
        <w:rPr>
          <w:rFonts w:ascii="Arial" w:hAnsi="Arial" w:cs="Arial"/>
          <w:color w:val="000000"/>
          <w:sz w:val="16"/>
          <w:szCs w:val="16"/>
        </w:rPr>
        <w:t>prodlení Prodávajícího se splněním povinnosti:</w:t>
      </w:r>
    </w:p>
    <w:p w:rsidR="00090EB1" w:rsidRPr="0060402A" w:rsidRDefault="00090EB1" w:rsidP="00090EB1">
      <w:pPr>
        <w:pStyle w:val="Odstavecseseznamem"/>
        <w:widowControl w:val="0"/>
        <w:numPr>
          <w:ilvl w:val="0"/>
          <w:numId w:val="25"/>
        </w:numPr>
        <w:spacing w:after="120"/>
        <w:ind w:left="1134" w:hanging="283"/>
        <w:contextualSpacing w:val="0"/>
        <w:jc w:val="both"/>
        <w:rPr>
          <w:rFonts w:ascii="Arial" w:hAnsi="Arial" w:cs="Arial"/>
          <w:color w:val="000000"/>
          <w:sz w:val="16"/>
          <w:szCs w:val="16"/>
        </w:rPr>
      </w:pPr>
      <w:r w:rsidRPr="0060402A">
        <w:rPr>
          <w:rFonts w:ascii="Arial" w:hAnsi="Arial" w:cs="Arial"/>
          <w:color w:val="000000"/>
          <w:sz w:val="16"/>
          <w:szCs w:val="16"/>
        </w:rPr>
        <w:t xml:space="preserve">včas a řádně dodat Zboží Kupujícímu o více než 15 </w:t>
      </w:r>
      <w:r w:rsidRPr="0060402A">
        <w:rPr>
          <w:rFonts w:ascii="Arial" w:hAnsi="Arial" w:cs="Arial"/>
          <w:color w:val="000000"/>
          <w:sz w:val="16"/>
          <w:szCs w:val="16"/>
        </w:rPr>
        <w:lastRenderedPageBreak/>
        <w:t xml:space="preserve">dnů; </w:t>
      </w:r>
    </w:p>
    <w:p w:rsidR="00090EB1" w:rsidRPr="0060402A" w:rsidRDefault="00090EB1" w:rsidP="00090EB1">
      <w:pPr>
        <w:pStyle w:val="Odstavecseseznamem"/>
        <w:widowControl w:val="0"/>
        <w:numPr>
          <w:ilvl w:val="0"/>
          <w:numId w:val="25"/>
        </w:numPr>
        <w:spacing w:after="120"/>
        <w:ind w:left="1134" w:hanging="283"/>
        <w:contextualSpacing w:val="0"/>
        <w:jc w:val="both"/>
        <w:rPr>
          <w:rFonts w:ascii="Arial" w:hAnsi="Arial" w:cs="Arial"/>
          <w:color w:val="000000"/>
          <w:sz w:val="16"/>
          <w:szCs w:val="16"/>
        </w:rPr>
      </w:pPr>
      <w:r w:rsidRPr="0060402A">
        <w:rPr>
          <w:rFonts w:ascii="Arial" w:hAnsi="Arial" w:cs="Arial"/>
          <w:color w:val="000000"/>
          <w:sz w:val="16"/>
          <w:szCs w:val="16"/>
        </w:rPr>
        <w:t>vyplývající z odpovědnosti za vady Zboží;</w:t>
      </w:r>
    </w:p>
    <w:p w:rsidR="00090EB1" w:rsidRPr="0060402A" w:rsidRDefault="00090EB1" w:rsidP="00090EB1">
      <w:pPr>
        <w:pStyle w:val="Textpoznpodarou"/>
        <w:numPr>
          <w:ilvl w:val="3"/>
          <w:numId w:val="18"/>
        </w:numPr>
        <w:spacing w:after="120"/>
        <w:ind w:left="851" w:hanging="284"/>
        <w:rPr>
          <w:rFonts w:ascii="Arial" w:hAnsi="Arial" w:cs="Arial"/>
          <w:color w:val="000000"/>
          <w:sz w:val="16"/>
          <w:szCs w:val="16"/>
        </w:rPr>
      </w:pPr>
      <w:r w:rsidRPr="0060402A">
        <w:rPr>
          <w:rFonts w:ascii="Arial" w:hAnsi="Arial" w:cs="Arial"/>
          <w:color w:val="000000"/>
          <w:sz w:val="16"/>
          <w:szCs w:val="16"/>
        </w:rPr>
        <w:t xml:space="preserve">prodlení Kupujícího: </w:t>
      </w:r>
    </w:p>
    <w:p w:rsidR="00090EB1" w:rsidRPr="0060402A" w:rsidRDefault="00090EB1" w:rsidP="00090EB1">
      <w:pPr>
        <w:pStyle w:val="Odstavecseseznamem"/>
        <w:widowControl w:val="0"/>
        <w:numPr>
          <w:ilvl w:val="0"/>
          <w:numId w:val="26"/>
        </w:numPr>
        <w:spacing w:after="120"/>
        <w:ind w:left="1134" w:hanging="283"/>
        <w:contextualSpacing w:val="0"/>
        <w:jc w:val="both"/>
        <w:rPr>
          <w:rFonts w:ascii="Arial" w:hAnsi="Arial" w:cs="Arial"/>
          <w:color w:val="000000"/>
          <w:sz w:val="16"/>
          <w:szCs w:val="16"/>
        </w:rPr>
      </w:pPr>
      <w:r w:rsidRPr="0060402A">
        <w:rPr>
          <w:rFonts w:ascii="Arial" w:hAnsi="Arial" w:cs="Arial"/>
          <w:color w:val="000000"/>
          <w:sz w:val="16"/>
          <w:szCs w:val="16"/>
        </w:rPr>
        <w:t>s úhradou kupní ceny delší než 30 dnů.</w:t>
      </w:r>
    </w:p>
    <w:p w:rsidR="00090EB1" w:rsidRPr="0060402A" w:rsidRDefault="00090EB1" w:rsidP="00090EB1">
      <w:pPr>
        <w:pStyle w:val="Textpoznpodarou"/>
        <w:widowControl w:val="0"/>
        <w:numPr>
          <w:ilvl w:val="1"/>
          <w:numId w:val="18"/>
        </w:numPr>
        <w:spacing w:after="120"/>
        <w:ind w:left="567" w:hanging="567"/>
        <w:jc w:val="both"/>
        <w:rPr>
          <w:rFonts w:ascii="Arial" w:hAnsi="Arial" w:cs="Arial"/>
          <w:color w:val="000000"/>
          <w:sz w:val="16"/>
          <w:szCs w:val="16"/>
        </w:rPr>
      </w:pPr>
      <w:r w:rsidRPr="0060402A">
        <w:rPr>
          <w:rFonts w:ascii="Arial" w:hAnsi="Arial" w:cs="Arial"/>
          <w:color w:val="000000"/>
          <w:sz w:val="16"/>
          <w:szCs w:val="16"/>
          <w:u w:val="single"/>
        </w:rPr>
        <w:t>Trvající nároky a ujednání.</w:t>
      </w:r>
      <w:r w:rsidRPr="0060402A">
        <w:rPr>
          <w:rFonts w:ascii="Arial" w:hAnsi="Arial" w:cs="Arial"/>
          <w:color w:val="000000"/>
          <w:sz w:val="16"/>
          <w:szCs w:val="16"/>
        </w:rPr>
        <w:t xml:space="preserve"> Odstoupením Kupní smlouva, jejíž součástí jsou tyto Obchodní podmínky, zaniká. Odstoupením ani jiným způsobem ukončení smlouvy nezanikají:</w:t>
      </w:r>
    </w:p>
    <w:p w:rsidR="00090EB1" w:rsidRPr="0060402A" w:rsidRDefault="00090EB1" w:rsidP="00090EB1">
      <w:pPr>
        <w:pStyle w:val="Textpoznpodarou"/>
        <w:widowControl w:val="0"/>
        <w:numPr>
          <w:ilvl w:val="0"/>
          <w:numId w:val="22"/>
        </w:numPr>
        <w:spacing w:after="120"/>
        <w:ind w:left="851" w:hanging="284"/>
        <w:jc w:val="both"/>
        <w:rPr>
          <w:rFonts w:ascii="Arial" w:hAnsi="Arial" w:cs="Arial"/>
          <w:color w:val="000000"/>
          <w:sz w:val="16"/>
          <w:szCs w:val="16"/>
        </w:rPr>
      </w:pPr>
      <w:r w:rsidRPr="0060402A">
        <w:rPr>
          <w:rFonts w:ascii="Arial" w:hAnsi="Arial" w:cs="Arial"/>
          <w:color w:val="000000"/>
          <w:sz w:val="16"/>
          <w:szCs w:val="16"/>
        </w:rPr>
        <w:t>vzniklé nároky vyplývající z odpovědnosti za vady Zboží;</w:t>
      </w:r>
    </w:p>
    <w:p w:rsidR="00090EB1" w:rsidRPr="0060402A" w:rsidRDefault="00090EB1" w:rsidP="00090EB1">
      <w:pPr>
        <w:pStyle w:val="Textpoznpodarou"/>
        <w:widowControl w:val="0"/>
        <w:numPr>
          <w:ilvl w:val="0"/>
          <w:numId w:val="22"/>
        </w:numPr>
        <w:spacing w:after="120"/>
        <w:ind w:left="851" w:hanging="284"/>
        <w:jc w:val="both"/>
        <w:rPr>
          <w:rFonts w:ascii="Arial" w:hAnsi="Arial" w:cs="Arial"/>
          <w:color w:val="000000"/>
          <w:sz w:val="16"/>
          <w:szCs w:val="16"/>
        </w:rPr>
      </w:pPr>
      <w:r w:rsidRPr="0060402A">
        <w:rPr>
          <w:rFonts w:ascii="Arial" w:hAnsi="Arial" w:cs="Arial"/>
          <w:color w:val="000000"/>
          <w:sz w:val="16"/>
          <w:szCs w:val="16"/>
        </w:rPr>
        <w:t>ujednání o záruce a odpovědnosti za vady;</w:t>
      </w:r>
    </w:p>
    <w:p w:rsidR="00090EB1" w:rsidRPr="0060402A" w:rsidRDefault="00090EB1" w:rsidP="00090EB1">
      <w:pPr>
        <w:pStyle w:val="Textpoznpodarou"/>
        <w:widowControl w:val="0"/>
        <w:numPr>
          <w:ilvl w:val="0"/>
          <w:numId w:val="22"/>
        </w:numPr>
        <w:spacing w:after="120"/>
        <w:ind w:left="851" w:hanging="284"/>
        <w:jc w:val="both"/>
        <w:rPr>
          <w:rFonts w:ascii="Arial" w:hAnsi="Arial" w:cs="Arial"/>
          <w:color w:val="000000"/>
          <w:sz w:val="16"/>
          <w:szCs w:val="16"/>
        </w:rPr>
      </w:pPr>
      <w:r w:rsidRPr="0060402A">
        <w:rPr>
          <w:rFonts w:ascii="Arial" w:hAnsi="Arial" w:cs="Arial"/>
          <w:color w:val="000000"/>
          <w:sz w:val="16"/>
          <w:szCs w:val="16"/>
        </w:rPr>
        <w:t>ujednání dle článků 11. a 12. těchto Obchodních podmínek;</w:t>
      </w:r>
    </w:p>
    <w:p w:rsidR="00090EB1" w:rsidRPr="0060402A" w:rsidRDefault="00090EB1" w:rsidP="00090EB1">
      <w:pPr>
        <w:pStyle w:val="Textpoznpodarou"/>
        <w:widowControl w:val="0"/>
        <w:numPr>
          <w:ilvl w:val="0"/>
          <w:numId w:val="22"/>
        </w:numPr>
        <w:spacing w:after="120"/>
        <w:ind w:left="851" w:hanging="284"/>
        <w:jc w:val="both"/>
        <w:rPr>
          <w:rFonts w:ascii="Arial" w:hAnsi="Arial" w:cs="Arial"/>
          <w:color w:val="000000"/>
          <w:sz w:val="16"/>
          <w:szCs w:val="16"/>
        </w:rPr>
      </w:pPr>
      <w:r w:rsidRPr="0060402A">
        <w:rPr>
          <w:rFonts w:ascii="Arial" w:hAnsi="Arial" w:cs="Arial"/>
          <w:color w:val="000000"/>
          <w:sz w:val="16"/>
          <w:szCs w:val="16"/>
        </w:rPr>
        <w:t>nároky na náhradu škody vzniklé z porušení Kupní smlouvy;</w:t>
      </w:r>
    </w:p>
    <w:p w:rsidR="00090EB1" w:rsidRPr="0060402A" w:rsidRDefault="00090EB1" w:rsidP="00090EB1">
      <w:pPr>
        <w:pStyle w:val="Textpoznpodarou"/>
        <w:widowControl w:val="0"/>
        <w:numPr>
          <w:ilvl w:val="0"/>
          <w:numId w:val="22"/>
        </w:numPr>
        <w:spacing w:after="120"/>
        <w:ind w:left="851" w:hanging="284"/>
        <w:jc w:val="both"/>
        <w:rPr>
          <w:rFonts w:ascii="Arial" w:hAnsi="Arial" w:cs="Arial"/>
          <w:color w:val="000000"/>
          <w:sz w:val="16"/>
          <w:szCs w:val="16"/>
        </w:rPr>
      </w:pPr>
      <w:r w:rsidRPr="0060402A">
        <w:rPr>
          <w:rFonts w:ascii="Arial" w:hAnsi="Arial" w:cs="Arial"/>
          <w:color w:val="000000"/>
          <w:sz w:val="16"/>
          <w:szCs w:val="16"/>
        </w:rPr>
        <w:t>další nároky, u nichž tak stanoví příslušné právní předpisy.</w:t>
      </w:r>
    </w:p>
    <w:p w:rsidR="00090EB1" w:rsidRPr="0060402A" w:rsidRDefault="00090EB1" w:rsidP="00090EB1">
      <w:pPr>
        <w:pStyle w:val="Textpoznpodarou"/>
        <w:widowControl w:val="0"/>
        <w:numPr>
          <w:ilvl w:val="1"/>
          <w:numId w:val="18"/>
        </w:numPr>
        <w:spacing w:after="120"/>
        <w:ind w:left="567" w:hanging="567"/>
        <w:jc w:val="both"/>
        <w:rPr>
          <w:rFonts w:ascii="Arial" w:hAnsi="Arial" w:cs="Arial"/>
          <w:color w:val="000000"/>
          <w:sz w:val="16"/>
          <w:szCs w:val="16"/>
        </w:rPr>
      </w:pPr>
      <w:r w:rsidRPr="0060402A">
        <w:rPr>
          <w:rFonts w:ascii="Arial" w:hAnsi="Arial" w:cs="Arial"/>
          <w:color w:val="000000"/>
          <w:sz w:val="16"/>
          <w:szCs w:val="16"/>
          <w:u w:val="single"/>
        </w:rPr>
        <w:t>Vypořádání Smluvních stran.</w:t>
      </w:r>
      <w:r w:rsidRPr="0060402A">
        <w:rPr>
          <w:rFonts w:ascii="Arial" w:hAnsi="Arial" w:cs="Arial"/>
          <w:color w:val="000000"/>
          <w:sz w:val="16"/>
          <w:szCs w:val="16"/>
        </w:rPr>
        <w:t xml:space="preserve"> V případě odstoupení od Kupní smlouvy jsou Smluvní strany povinny se mezi sebou vypořádat způsobem a ve lhůtách stanovených Kupujícím. Kupující je povinen do </w:t>
      </w:r>
      <w:r w:rsidRPr="0060402A">
        <w:rPr>
          <w:rFonts w:ascii="Arial" w:hAnsi="Arial" w:cs="Arial"/>
          <w:bCs/>
          <w:color w:val="000000"/>
          <w:sz w:val="16"/>
          <w:szCs w:val="16"/>
        </w:rPr>
        <w:t>30</w:t>
      </w:r>
      <w:r w:rsidRPr="0060402A">
        <w:rPr>
          <w:rFonts w:ascii="Arial" w:hAnsi="Arial" w:cs="Arial"/>
          <w:b/>
          <w:color w:val="000000"/>
          <w:sz w:val="16"/>
          <w:szCs w:val="16"/>
        </w:rPr>
        <w:t xml:space="preserve"> </w:t>
      </w:r>
      <w:r w:rsidRPr="0060402A">
        <w:rPr>
          <w:rFonts w:ascii="Arial" w:hAnsi="Arial" w:cs="Arial"/>
          <w:color w:val="000000"/>
          <w:sz w:val="16"/>
          <w:szCs w:val="16"/>
        </w:rPr>
        <w:t>dnů ode dne účinnosti odstoupení od Kupní smlouvy písemně sdělit Prodávajícímu, jakým způsobem budou vzájemné vztahy vypořádány. Způsob vypořádání a lhůty stanovené Kupujícím jsou pro Smluvní strany závazné.</w:t>
      </w:r>
    </w:p>
    <w:p w:rsidR="00090EB1" w:rsidRPr="0060402A" w:rsidRDefault="00090EB1" w:rsidP="00090EB1">
      <w:pPr>
        <w:pStyle w:val="Textpoznpodarou"/>
        <w:widowControl w:val="0"/>
        <w:spacing w:after="120"/>
        <w:ind w:left="567"/>
        <w:jc w:val="both"/>
        <w:rPr>
          <w:rFonts w:ascii="Arial" w:hAnsi="Arial" w:cs="Arial"/>
          <w:color w:val="000000"/>
          <w:sz w:val="16"/>
          <w:szCs w:val="16"/>
        </w:rPr>
      </w:pPr>
    </w:p>
    <w:p w:rsidR="00090EB1" w:rsidRPr="0060402A" w:rsidRDefault="00090EB1" w:rsidP="00090EB1">
      <w:pPr>
        <w:pStyle w:val="Odstavecseseznamem"/>
        <w:keepNext/>
        <w:numPr>
          <w:ilvl w:val="0"/>
          <w:numId w:val="12"/>
        </w:numPr>
        <w:spacing w:after="120"/>
        <w:ind w:left="425" w:hanging="425"/>
        <w:contextualSpacing w:val="0"/>
        <w:rPr>
          <w:rFonts w:ascii="Arial" w:hAnsi="Arial" w:cs="Arial"/>
          <w:b/>
          <w:color w:val="0096D6"/>
          <w:sz w:val="16"/>
          <w:szCs w:val="16"/>
        </w:rPr>
      </w:pPr>
      <w:r w:rsidRPr="0060402A">
        <w:rPr>
          <w:rFonts w:ascii="Arial" w:hAnsi="Arial" w:cs="Arial"/>
          <w:b/>
          <w:color w:val="0096D6"/>
          <w:sz w:val="16"/>
          <w:szCs w:val="16"/>
        </w:rPr>
        <w:t>Práva z průmyslového nebo jiného duševního vlastnictví</w:t>
      </w:r>
    </w:p>
    <w:p w:rsidR="00090EB1" w:rsidRPr="0060402A" w:rsidRDefault="00090EB1" w:rsidP="00090EB1">
      <w:pPr>
        <w:pStyle w:val="Zkladntext"/>
        <w:numPr>
          <w:ilvl w:val="1"/>
          <w:numId w:val="12"/>
        </w:numPr>
        <w:spacing w:after="120"/>
        <w:ind w:left="567" w:hanging="567"/>
        <w:rPr>
          <w:rFonts w:ascii="Arial" w:hAnsi="Arial" w:cs="Arial"/>
          <w:bCs/>
          <w:iCs/>
          <w:color w:val="000000"/>
          <w:sz w:val="16"/>
          <w:szCs w:val="16"/>
        </w:rPr>
      </w:pPr>
      <w:r w:rsidRPr="0060402A">
        <w:rPr>
          <w:rFonts w:ascii="Arial" w:hAnsi="Arial" w:cs="Arial"/>
          <w:bCs/>
          <w:color w:val="000000"/>
          <w:sz w:val="16"/>
          <w:szCs w:val="16"/>
        </w:rPr>
        <w:t>Prodávající se zavazuje zajistit, aby žádná ustanovení Kupní smlouvy anebo jejich aplikace neoprávněně nezasáhla do práv duševního nebo průmyslového</w:t>
      </w:r>
      <w:r w:rsidRPr="0060402A">
        <w:rPr>
          <w:rFonts w:ascii="Arial" w:hAnsi="Arial" w:cs="Arial"/>
          <w:bCs/>
          <w:iCs/>
          <w:color w:val="000000"/>
          <w:sz w:val="16"/>
          <w:szCs w:val="16"/>
        </w:rPr>
        <w:t xml:space="preserve"> vlastnictví jakýchkoliv třetích osob požívajících právní ochrany dle právního řádu jakéhokoliv státu. </w:t>
      </w:r>
    </w:p>
    <w:p w:rsidR="00090EB1" w:rsidRPr="0060402A" w:rsidRDefault="00090EB1" w:rsidP="00090EB1">
      <w:pPr>
        <w:pStyle w:val="Zkladntext"/>
        <w:numPr>
          <w:ilvl w:val="1"/>
          <w:numId w:val="12"/>
        </w:numPr>
        <w:spacing w:after="120"/>
        <w:ind w:left="567" w:hanging="567"/>
        <w:rPr>
          <w:rFonts w:ascii="Arial" w:hAnsi="Arial" w:cs="Arial"/>
          <w:bCs/>
          <w:color w:val="000000"/>
          <w:sz w:val="16"/>
          <w:szCs w:val="16"/>
        </w:rPr>
      </w:pPr>
      <w:r w:rsidRPr="0060402A">
        <w:rPr>
          <w:rFonts w:ascii="Arial" w:hAnsi="Arial" w:cs="Arial"/>
          <w:bCs/>
          <w:iCs/>
          <w:color w:val="000000"/>
          <w:sz w:val="16"/>
          <w:szCs w:val="16"/>
        </w:rPr>
        <w:t xml:space="preserve">Prodávající </w:t>
      </w:r>
      <w:r w:rsidRPr="0060402A">
        <w:rPr>
          <w:rFonts w:ascii="Arial" w:hAnsi="Arial" w:cs="Arial"/>
          <w:bCs/>
          <w:color w:val="000000"/>
          <w:sz w:val="16"/>
          <w:szCs w:val="16"/>
        </w:rPr>
        <w:t>tímto výslovně prohlašuje, že je plně oprávněn disponovat právy k průmyslovému a duševnímu vlastnictví ke Zboží a zavazuje se zajistit řádné a nerušené užívání Zboží Kupujícím a převod Zboží Kupujícím na třetí osoby.</w:t>
      </w:r>
    </w:p>
    <w:p w:rsidR="00090EB1" w:rsidRPr="0060402A" w:rsidRDefault="00090EB1" w:rsidP="00090EB1">
      <w:pPr>
        <w:pStyle w:val="Zkladntext"/>
        <w:numPr>
          <w:ilvl w:val="1"/>
          <w:numId w:val="12"/>
        </w:numPr>
        <w:spacing w:after="120"/>
        <w:ind w:left="567" w:hanging="567"/>
        <w:rPr>
          <w:rFonts w:ascii="Arial" w:hAnsi="Arial" w:cs="Arial"/>
          <w:bCs/>
          <w:color w:val="000000"/>
          <w:sz w:val="16"/>
          <w:szCs w:val="16"/>
        </w:rPr>
      </w:pPr>
      <w:r w:rsidRPr="0060402A">
        <w:rPr>
          <w:rFonts w:ascii="Arial" w:hAnsi="Arial" w:cs="Arial"/>
          <w:bCs/>
          <w:color w:val="000000"/>
          <w:sz w:val="16"/>
          <w:szCs w:val="16"/>
        </w:rPr>
        <w:t>Prodávající prohlašuje, že Zboží náleží ode dne převzetí Zboží Kupujícímu s nevýhradním neomezeným právem k užívání Zboží v nejširším možném rozsahu v souladu s příslušnou právní úpravou příslušného druhu průmyslového či duševního vlastnictví. Právo užívání Zboží je neomezené časově, teritoriálně, je převáděno jako právo bezplatné, právo převoditelné s právem sublicence a právo postupitelné bez nutnosti souhlasu původce či majitele průmyslového či duševního vlastnictví. Jakákoliv odměna za poskytnutí těchto práv je zahrnuta v kupní ceně Zboží.</w:t>
      </w:r>
    </w:p>
    <w:p w:rsidR="00090EB1" w:rsidRPr="0060402A" w:rsidRDefault="00090EB1" w:rsidP="00090EB1">
      <w:pPr>
        <w:pStyle w:val="Zkladntext"/>
        <w:numPr>
          <w:ilvl w:val="1"/>
          <w:numId w:val="12"/>
        </w:numPr>
        <w:spacing w:after="120"/>
        <w:ind w:left="567" w:hanging="567"/>
        <w:rPr>
          <w:rFonts w:ascii="Arial" w:hAnsi="Arial" w:cs="Arial"/>
          <w:bCs/>
          <w:color w:val="000000"/>
          <w:sz w:val="16"/>
          <w:szCs w:val="16"/>
        </w:rPr>
      </w:pPr>
      <w:r w:rsidRPr="0060402A">
        <w:rPr>
          <w:rFonts w:ascii="Arial" w:hAnsi="Arial" w:cs="Arial"/>
          <w:bCs/>
          <w:color w:val="000000"/>
          <w:sz w:val="16"/>
          <w:szCs w:val="16"/>
        </w:rPr>
        <w:t>Prodávající je povinen nejpozději před podpisem Kupní smlouvy informovat Kupujícího písemně o povaze a rozsahu autorsko-právní a průmyslově-právní ochrany Zboží, příp. technické dokumentace a tyto do Kupní smlouvy uvést. Pokud Prodávající do Kupní smlouvy výčet ochran dle předchozí věty neuvede, Kupující považuje za to, že dodané Zboží či technická dokumentace není předmětem průmyslově-právní ochrany Prodávajícího ani třetích osob.</w:t>
      </w:r>
    </w:p>
    <w:p w:rsidR="00090EB1" w:rsidRPr="0060402A" w:rsidRDefault="00090EB1" w:rsidP="00090EB1">
      <w:pPr>
        <w:pStyle w:val="Zkladntext"/>
        <w:numPr>
          <w:ilvl w:val="1"/>
          <w:numId w:val="12"/>
        </w:numPr>
        <w:spacing w:after="120"/>
        <w:ind w:left="567" w:hanging="567"/>
        <w:rPr>
          <w:rFonts w:ascii="Arial" w:hAnsi="Arial" w:cs="Arial"/>
          <w:bCs/>
          <w:color w:val="000000"/>
          <w:sz w:val="16"/>
          <w:szCs w:val="16"/>
        </w:rPr>
      </w:pPr>
      <w:r w:rsidRPr="0060402A">
        <w:rPr>
          <w:rFonts w:ascii="Arial" w:hAnsi="Arial" w:cs="Arial"/>
          <w:bCs/>
          <w:color w:val="000000"/>
          <w:sz w:val="16"/>
          <w:szCs w:val="16"/>
        </w:rPr>
        <w:t>Prodávající se dále zavazuje zajistit, aby v důsledku případného porušení povinností na straně Prodávajícího stanovených tímto článkem či nepravdivosti prohlášení Prodávajícího nedošlo k jakémukoliv poškození Kupujícího, příp. jiné osoby. Prodávající se výslovně zavazuje nahradit Kupujícímu veškeré škody vzniklé porušením těchto povinností či nepravdivostí prohlášení a dále veškeré škody a náklady, které Kupujícímu vzniknou v důsledku uplatnění práv třetích osob vůči Kupujícímu, zákazníkovi Kupujícího a/nebo jakékoli třetí osobě, která nabude vlastnické právo ke Zboží.</w:t>
      </w:r>
    </w:p>
    <w:p w:rsidR="00090EB1" w:rsidRPr="0060402A" w:rsidRDefault="00090EB1" w:rsidP="00090EB1">
      <w:pPr>
        <w:pStyle w:val="Zkladntext"/>
        <w:numPr>
          <w:ilvl w:val="1"/>
          <w:numId w:val="12"/>
        </w:numPr>
        <w:spacing w:after="120"/>
        <w:ind w:left="567" w:hanging="567"/>
        <w:rPr>
          <w:rFonts w:ascii="Arial" w:hAnsi="Arial" w:cs="Arial"/>
          <w:bCs/>
          <w:color w:val="000000"/>
          <w:sz w:val="16"/>
          <w:szCs w:val="16"/>
        </w:rPr>
      </w:pPr>
      <w:r w:rsidRPr="0060402A">
        <w:rPr>
          <w:rFonts w:ascii="Arial" w:hAnsi="Arial" w:cs="Arial"/>
          <w:bCs/>
          <w:color w:val="000000"/>
          <w:sz w:val="16"/>
          <w:szCs w:val="16"/>
        </w:rPr>
        <w:t>Ustanovení tohoto článku zůstávají v platnosti i po ukončení jakékoliv smlouvy mezi Kupujícím a Prodávajícím.</w:t>
      </w:r>
    </w:p>
    <w:p w:rsidR="00090EB1" w:rsidRPr="0060402A" w:rsidRDefault="00090EB1" w:rsidP="00090EB1">
      <w:pPr>
        <w:pStyle w:val="Zkladntext"/>
        <w:ind w:left="567"/>
        <w:rPr>
          <w:rFonts w:ascii="Arial" w:hAnsi="Arial" w:cs="Arial"/>
          <w:bCs/>
          <w:color w:val="000000"/>
          <w:sz w:val="16"/>
          <w:szCs w:val="16"/>
        </w:rPr>
      </w:pPr>
    </w:p>
    <w:p w:rsidR="00090EB1" w:rsidRPr="0060402A" w:rsidRDefault="00090EB1" w:rsidP="00090EB1">
      <w:pPr>
        <w:pStyle w:val="Odstavecseseznamem"/>
        <w:widowControl w:val="0"/>
        <w:numPr>
          <w:ilvl w:val="0"/>
          <w:numId w:val="12"/>
        </w:numPr>
        <w:spacing w:after="120"/>
        <w:ind w:left="426" w:hanging="426"/>
        <w:contextualSpacing w:val="0"/>
        <w:jc w:val="both"/>
        <w:rPr>
          <w:rFonts w:ascii="Arial" w:hAnsi="Arial" w:cs="Arial"/>
          <w:b/>
          <w:color w:val="0096D6"/>
          <w:sz w:val="16"/>
          <w:szCs w:val="16"/>
        </w:rPr>
      </w:pPr>
      <w:r w:rsidRPr="0060402A">
        <w:rPr>
          <w:rFonts w:ascii="Arial" w:hAnsi="Arial" w:cs="Arial"/>
          <w:b/>
          <w:color w:val="0096D6"/>
          <w:sz w:val="16"/>
          <w:szCs w:val="16"/>
        </w:rPr>
        <w:t>Know-how, obchodní tajemství</w:t>
      </w:r>
    </w:p>
    <w:p w:rsidR="00090EB1" w:rsidRPr="0060402A" w:rsidRDefault="00090EB1" w:rsidP="00090EB1">
      <w:pPr>
        <w:pStyle w:val="Odstavecseseznamem"/>
        <w:widowControl w:val="0"/>
        <w:numPr>
          <w:ilvl w:val="1"/>
          <w:numId w:val="12"/>
        </w:numPr>
        <w:spacing w:after="120"/>
        <w:ind w:left="567" w:hanging="567"/>
        <w:contextualSpacing w:val="0"/>
        <w:jc w:val="both"/>
        <w:rPr>
          <w:rFonts w:ascii="Arial" w:hAnsi="Arial" w:cs="Arial"/>
          <w:color w:val="000000"/>
          <w:sz w:val="16"/>
          <w:szCs w:val="16"/>
        </w:rPr>
      </w:pPr>
      <w:r w:rsidRPr="0060402A">
        <w:rPr>
          <w:rFonts w:ascii="Arial" w:hAnsi="Arial" w:cs="Arial"/>
          <w:color w:val="000000"/>
          <w:sz w:val="16"/>
          <w:szCs w:val="16"/>
          <w:u w:val="single"/>
        </w:rPr>
        <w:t>Technická a jiná dokumentace Kupujícího.</w:t>
      </w:r>
      <w:r w:rsidRPr="0060402A">
        <w:rPr>
          <w:rFonts w:ascii="Arial" w:hAnsi="Arial" w:cs="Arial"/>
          <w:color w:val="000000"/>
          <w:sz w:val="16"/>
          <w:szCs w:val="16"/>
        </w:rPr>
        <w:t xml:space="preserve"> Veškerá technická a jiná dokumentace, kterou Kupující Prodávajícímu v souvislosti se Zbožím ke splnění Kupní smlouvy dodá, zůstává ve výhradním vlastnictví Kupujícího. Předmětem výhradního vlastnictví Kupujícího jsou všechna technická řešení</w:t>
      </w:r>
      <w:r w:rsidRPr="0060402A">
        <w:rPr>
          <w:rFonts w:ascii="Arial" w:hAnsi="Arial" w:cs="Arial"/>
          <w:i/>
          <w:iCs/>
          <w:color w:val="000000"/>
          <w:sz w:val="16"/>
          <w:szCs w:val="16"/>
        </w:rPr>
        <w:t xml:space="preserve"> </w:t>
      </w:r>
      <w:r w:rsidRPr="0060402A">
        <w:rPr>
          <w:rFonts w:ascii="Arial" w:hAnsi="Arial" w:cs="Arial"/>
          <w:color w:val="000000"/>
          <w:sz w:val="16"/>
          <w:szCs w:val="16"/>
        </w:rPr>
        <w:t>a jiná řešení a postupy, které technická dokumentace zachycuje, přičemž Kupující neuděluje v souvislosti s uvedeným know-how Prodávajícímu licenci, neposkytuje žádná práva spojená s duševním vlastnictvím atd. Tuto dokumentaci není Prodávající oprávněn zveřejnit či zpřístupnit jakékoliv třetí osobě či ji využít ve prospěch jakékoliv třetí osoby. Tuto dokumentaci je Prodávající oprávněn používat pouze v souvislosti se Zbožím ke splnění Kupní smlouvy. Tento závazek se nevztahuje na správní či jiné veřejnoprávní orgány či autority, pokud vykonávají zákonem upravený kontrolní či jiný dohled podle příslušných právních předpisů. Po splnění Kupní smlouvy či po jejím zániku jakýmkoliv jiným způsobem je Prodávající povinen tuto dokumentaci vrátit Kupujícímu a zničit případné veškeré kopie, které si pro splnění Kupní smlouvy pořídil.</w:t>
      </w:r>
    </w:p>
    <w:p w:rsidR="00090EB1" w:rsidRPr="0060402A" w:rsidRDefault="00090EB1" w:rsidP="00090EB1">
      <w:pPr>
        <w:pStyle w:val="Odstavecseseznamem"/>
        <w:widowControl w:val="0"/>
        <w:numPr>
          <w:ilvl w:val="1"/>
          <w:numId w:val="12"/>
        </w:numPr>
        <w:spacing w:after="120"/>
        <w:ind w:left="567" w:hanging="567"/>
        <w:contextualSpacing w:val="0"/>
        <w:jc w:val="both"/>
        <w:rPr>
          <w:rFonts w:ascii="Arial" w:hAnsi="Arial" w:cs="Arial"/>
          <w:color w:val="000000"/>
          <w:sz w:val="16"/>
          <w:szCs w:val="16"/>
        </w:rPr>
      </w:pPr>
      <w:r w:rsidRPr="0060402A">
        <w:rPr>
          <w:rFonts w:ascii="Arial" w:hAnsi="Arial" w:cs="Arial"/>
          <w:color w:val="000000"/>
          <w:sz w:val="16"/>
          <w:szCs w:val="16"/>
        </w:rPr>
        <w:t>Prodávající se zavazuje jakoukoliv další technickou a jinou dokumentaci neuvedenou v odst. 12.1 těchto Obchodních podmínek (zejména dokumentaci vyvinutou Prodávajícím za účelem plnění Kupní smlouvy), na jejímž vývoji se podílel nebo jej financoval či spolufinancoval Kupující, nezveřejnit či nezpřístupnit jakékoliv třetí osobě či ji nevyužít ve prospěch jakékoliv třetí osoby. Tuto dokumentaci je Prodávající oprávněn používat pouze v souvislosti se Zbožím ke splnění Kupní smlouvy. Po splnění Kupní smlouvy či po jejím zániku jakýmkoliv jiným způsobem je Prodávající povinen tuto dokumentaci předat bezplatně Kupujícímu, převést na něj k ní vlastnické právo a zničit případné veškeré kopie, které si pro splnění Kupní smlouvy Prodávající pořídil, a to nejpozději do 30 dnů ode dne splnění Kupní smlouvy či po jejím zániku.</w:t>
      </w:r>
    </w:p>
    <w:p w:rsidR="00090EB1" w:rsidRPr="0060402A" w:rsidRDefault="00090EB1" w:rsidP="00090EB1">
      <w:pPr>
        <w:pStyle w:val="Zkladntext2"/>
        <w:widowControl w:val="0"/>
        <w:numPr>
          <w:ilvl w:val="1"/>
          <w:numId w:val="12"/>
        </w:numPr>
        <w:spacing w:line="240" w:lineRule="auto"/>
        <w:ind w:left="567" w:hanging="567"/>
        <w:jc w:val="both"/>
        <w:rPr>
          <w:rFonts w:ascii="Arial" w:hAnsi="Arial" w:cs="Arial"/>
          <w:bCs/>
          <w:iCs/>
          <w:color w:val="000000"/>
          <w:sz w:val="16"/>
          <w:szCs w:val="16"/>
        </w:rPr>
      </w:pPr>
      <w:r w:rsidRPr="0060402A">
        <w:rPr>
          <w:rFonts w:ascii="Arial" w:hAnsi="Arial" w:cs="Arial"/>
          <w:bCs/>
          <w:iCs/>
          <w:color w:val="000000"/>
          <w:sz w:val="16"/>
          <w:szCs w:val="16"/>
          <w:u w:val="single"/>
        </w:rPr>
        <w:t>Povinnost mlčenlivosti.</w:t>
      </w:r>
      <w:r w:rsidRPr="0060402A">
        <w:rPr>
          <w:rFonts w:ascii="Arial" w:hAnsi="Arial" w:cs="Arial"/>
          <w:bCs/>
          <w:iCs/>
          <w:color w:val="000000"/>
          <w:sz w:val="16"/>
          <w:szCs w:val="16"/>
        </w:rPr>
        <w:t xml:space="preserve"> </w:t>
      </w:r>
      <w:r w:rsidRPr="0060402A">
        <w:rPr>
          <w:rFonts w:ascii="Arial" w:hAnsi="Arial" w:cs="Arial"/>
          <w:color w:val="000000"/>
          <w:sz w:val="16"/>
          <w:szCs w:val="16"/>
        </w:rPr>
        <w:t>Veškeré informace a dokumenty poskytnuté Kupujícím Prodávajícímu se považují za důvěrné a za obchodní tajemství vyjma informací a dokumentů, jejichž obsah je veřejně znám. Prodávající se zavazuje, že nebude informovat třetí osoby o existenci a o obsahu jakékoliv smlouvy uzavřené mezi Kupujícím a Prodávajícím. Prodávající nesmí bez předchozího výslovného písemného souhlasu Kupujícího poskytnout nebo zpřístupnit třetím osobám jakékoli informace nebo dokumenty, které se vztahují k jakékoliv smlouvě mezi Kupujícím a Prodávajícím, která mu již byla a/nebo bude Kupujícím předána nebo jinak zpřístupněna. Předchozího výslovného písemného souhlasu není třeba v případě poskytování informací a dokumentů Prodávajícím jeho subdodavatelům v souvislosti s plněním této Smlouvy, avšak Prodávající je oprávněn takto poskytovat informace a dokumenty svým subdodavatelům pouze v nezbytně nutné míře pro řádné plnění předmětu Kupní smlouvy. Prodávající je povinen zajistit, aby subdodavatelé dle předchozí věty přistupovali k veškerým informacím a dokumentům poskytnutým Prodávajícím dle tohoto odstavce jako k informacím a dokumentům považujícím se za důvěrné a za obchodní tajemství vyjma informací a dokumentů, jejichž obsah je veřejně znám. Za výsledek jednání subdodavatelů však Prodávající odpovídá Kupujícímu stejně, jako by jednal sám. Prodávající je povinen zaslat Kupujícímu seznam subdodavatelů, kterým poskytl informace a/nebo dokumenty dle tohoto odstavce, a to nejpozději při předání Zboží.</w:t>
      </w:r>
    </w:p>
    <w:p w:rsidR="00090EB1" w:rsidRPr="0060402A" w:rsidRDefault="00090EB1" w:rsidP="00090EB1">
      <w:pPr>
        <w:pStyle w:val="Zkladntext2"/>
        <w:widowControl w:val="0"/>
        <w:numPr>
          <w:ilvl w:val="1"/>
          <w:numId w:val="12"/>
        </w:numPr>
        <w:spacing w:line="240" w:lineRule="auto"/>
        <w:ind w:left="567" w:hanging="567"/>
        <w:jc w:val="both"/>
        <w:rPr>
          <w:rFonts w:ascii="Arial" w:hAnsi="Arial" w:cs="Arial"/>
          <w:bCs/>
          <w:iCs/>
          <w:color w:val="000000"/>
          <w:sz w:val="16"/>
          <w:szCs w:val="16"/>
        </w:rPr>
      </w:pPr>
      <w:r w:rsidRPr="0060402A">
        <w:rPr>
          <w:rFonts w:ascii="Arial" w:hAnsi="Arial" w:cs="Arial"/>
          <w:color w:val="000000"/>
          <w:sz w:val="16"/>
          <w:szCs w:val="16"/>
          <w:u w:val="single"/>
        </w:rPr>
        <w:t>Zpracování fotografií.</w:t>
      </w:r>
      <w:r w:rsidRPr="0060402A">
        <w:rPr>
          <w:rFonts w:ascii="Arial" w:hAnsi="Arial" w:cs="Arial"/>
          <w:color w:val="000000"/>
          <w:sz w:val="16"/>
          <w:szCs w:val="16"/>
        </w:rPr>
        <w:t xml:space="preserve"> V případě, kdy Kupující udělí Prodávajícímu souhlas s pořizováním fotodokumentace v souvislosti s plněním Kupní smlouvy, na níž mohou být zachyceni zaměstnanci či subdodavatelé Kupujícího, zavazuje se Prodávající následně upravit veškeré pořízené fotografie tak, aby tváře zachycených osob a jejich případné jmenovky byly zakryty, a tudíž zachycené osoby nemohly být identifikovány. Prodávající se zavazuje, že po ukončení plnění předmětu Kupní smlouvy a vypořádání vzájemných závazků Smluvních stran bezodkladně zničí veškerou fotodokumentaci pořízenou v souladu s tímto </w:t>
      </w:r>
      <w:r w:rsidRPr="0060402A">
        <w:rPr>
          <w:rFonts w:ascii="Arial" w:hAnsi="Arial" w:cs="Arial"/>
          <w:color w:val="000000"/>
          <w:sz w:val="16"/>
          <w:szCs w:val="16"/>
        </w:rPr>
        <w:lastRenderedPageBreak/>
        <w:t>ustanovením.</w:t>
      </w:r>
    </w:p>
    <w:p w:rsidR="00090EB1" w:rsidRPr="0060402A" w:rsidRDefault="00090EB1" w:rsidP="00090EB1">
      <w:pPr>
        <w:pStyle w:val="Odstavecseseznamem"/>
        <w:widowControl w:val="0"/>
        <w:numPr>
          <w:ilvl w:val="1"/>
          <w:numId w:val="12"/>
        </w:numPr>
        <w:spacing w:after="120"/>
        <w:ind w:left="567" w:hanging="567"/>
        <w:contextualSpacing w:val="0"/>
        <w:jc w:val="both"/>
        <w:rPr>
          <w:rFonts w:ascii="Arial" w:hAnsi="Arial" w:cs="Arial"/>
          <w:color w:val="000000"/>
          <w:sz w:val="16"/>
          <w:szCs w:val="16"/>
        </w:rPr>
      </w:pPr>
      <w:r w:rsidRPr="0060402A">
        <w:rPr>
          <w:rFonts w:ascii="Arial" w:hAnsi="Arial" w:cs="Arial"/>
          <w:color w:val="000000"/>
          <w:sz w:val="16"/>
          <w:szCs w:val="16"/>
          <w:u w:val="single"/>
        </w:rPr>
        <w:t>Dobré jméno.</w:t>
      </w:r>
      <w:r w:rsidRPr="0060402A">
        <w:rPr>
          <w:rFonts w:ascii="Arial" w:hAnsi="Arial" w:cs="Arial"/>
          <w:color w:val="000000"/>
          <w:sz w:val="16"/>
          <w:szCs w:val="16"/>
        </w:rPr>
        <w:t xml:space="preserve"> Smluvní strany se zavazují dbát dobrého jména druhé Smluvní strany a zavazují se vyvarovat veškerých činností, které by mohly dobré jméno druhé Smluvní strany poškodit.</w:t>
      </w:r>
    </w:p>
    <w:p w:rsidR="00090EB1" w:rsidRPr="0060402A" w:rsidRDefault="00090EB1" w:rsidP="00090EB1">
      <w:pPr>
        <w:pStyle w:val="Odstavecseseznamem"/>
        <w:widowControl w:val="0"/>
        <w:numPr>
          <w:ilvl w:val="1"/>
          <w:numId w:val="12"/>
        </w:numPr>
        <w:spacing w:after="120"/>
        <w:ind w:left="567" w:hanging="567"/>
        <w:contextualSpacing w:val="0"/>
        <w:jc w:val="both"/>
        <w:rPr>
          <w:rFonts w:ascii="Arial" w:hAnsi="Arial" w:cs="Arial"/>
          <w:color w:val="000000"/>
          <w:sz w:val="16"/>
          <w:szCs w:val="16"/>
        </w:rPr>
      </w:pPr>
      <w:r w:rsidRPr="0060402A">
        <w:rPr>
          <w:rFonts w:ascii="Arial" w:hAnsi="Arial" w:cs="Arial"/>
          <w:color w:val="000000"/>
          <w:sz w:val="16"/>
          <w:szCs w:val="16"/>
        </w:rPr>
        <w:t>Ustanovení tohoto článku zůstávají v platnosti i po ukončení jakékoliv smlouvy mezi Kupujícím a Prodávajícím.</w:t>
      </w:r>
    </w:p>
    <w:p w:rsidR="00090EB1" w:rsidRPr="0060402A" w:rsidRDefault="00090EB1" w:rsidP="00090EB1">
      <w:pPr>
        <w:pStyle w:val="Odstavecseseznamem"/>
        <w:widowControl w:val="0"/>
        <w:spacing w:after="120"/>
        <w:ind w:left="567"/>
        <w:jc w:val="both"/>
        <w:rPr>
          <w:rFonts w:ascii="Arial" w:hAnsi="Arial" w:cs="Arial"/>
          <w:color w:val="000000"/>
          <w:sz w:val="16"/>
          <w:szCs w:val="16"/>
        </w:rPr>
      </w:pPr>
    </w:p>
    <w:p w:rsidR="00090EB1" w:rsidRPr="0060402A" w:rsidRDefault="00090EB1" w:rsidP="00090EB1">
      <w:pPr>
        <w:pStyle w:val="Normal2"/>
        <w:keepNext/>
        <w:widowControl w:val="0"/>
        <w:numPr>
          <w:ilvl w:val="0"/>
          <w:numId w:val="12"/>
        </w:numPr>
        <w:spacing w:before="0"/>
        <w:ind w:left="426" w:hanging="426"/>
        <w:rPr>
          <w:rFonts w:ascii="Arial" w:hAnsi="Arial" w:cs="Arial"/>
          <w:b/>
          <w:color w:val="0096D6"/>
          <w:sz w:val="16"/>
          <w:szCs w:val="16"/>
          <w:lang w:val="cs-CZ"/>
        </w:rPr>
      </w:pPr>
      <w:r w:rsidRPr="0060402A">
        <w:rPr>
          <w:rFonts w:ascii="Arial" w:hAnsi="Arial" w:cs="Arial"/>
          <w:b/>
          <w:color w:val="0096D6"/>
          <w:sz w:val="16"/>
          <w:szCs w:val="16"/>
          <w:lang w:val="cs-CZ"/>
        </w:rPr>
        <w:t>Ostatní ustanovení</w:t>
      </w:r>
    </w:p>
    <w:p w:rsidR="00090EB1" w:rsidRPr="0060402A" w:rsidRDefault="00090EB1" w:rsidP="00090EB1">
      <w:pPr>
        <w:pStyle w:val="Odstavecseseznamem"/>
        <w:widowControl w:val="0"/>
        <w:numPr>
          <w:ilvl w:val="1"/>
          <w:numId w:val="12"/>
        </w:numPr>
        <w:spacing w:after="120"/>
        <w:ind w:left="567" w:hanging="567"/>
        <w:contextualSpacing w:val="0"/>
        <w:jc w:val="both"/>
        <w:rPr>
          <w:rFonts w:ascii="Arial" w:hAnsi="Arial" w:cs="Arial"/>
          <w:color w:val="000000"/>
          <w:sz w:val="16"/>
          <w:szCs w:val="16"/>
        </w:rPr>
      </w:pPr>
      <w:r w:rsidRPr="0060402A">
        <w:rPr>
          <w:rFonts w:ascii="Arial" w:hAnsi="Arial" w:cs="Arial"/>
          <w:color w:val="000000"/>
          <w:sz w:val="16"/>
          <w:szCs w:val="16"/>
          <w:u w:val="single"/>
        </w:rPr>
        <w:t>Nebezpečí škody.</w:t>
      </w:r>
      <w:r w:rsidRPr="0060402A">
        <w:rPr>
          <w:rFonts w:ascii="Arial" w:hAnsi="Arial" w:cs="Arial"/>
          <w:color w:val="000000"/>
          <w:sz w:val="16"/>
          <w:szCs w:val="16"/>
        </w:rPr>
        <w:t xml:space="preserve"> Nebezpečí ztráty nebo vznik jiné škody na Zboží přechází na Kupujícího, jakmile Kupující protokolárně převezme Zboží.</w:t>
      </w:r>
    </w:p>
    <w:p w:rsidR="00090EB1" w:rsidRPr="0060402A" w:rsidRDefault="00090EB1" w:rsidP="00090EB1">
      <w:pPr>
        <w:pStyle w:val="Odstavecseseznamem"/>
        <w:widowControl w:val="0"/>
        <w:numPr>
          <w:ilvl w:val="1"/>
          <w:numId w:val="12"/>
        </w:numPr>
        <w:spacing w:after="120"/>
        <w:ind w:left="567" w:hanging="567"/>
        <w:contextualSpacing w:val="0"/>
        <w:jc w:val="both"/>
        <w:rPr>
          <w:rFonts w:ascii="Arial" w:hAnsi="Arial" w:cs="Arial"/>
          <w:color w:val="000000"/>
          <w:sz w:val="16"/>
          <w:szCs w:val="16"/>
        </w:rPr>
      </w:pPr>
      <w:r w:rsidRPr="0060402A">
        <w:rPr>
          <w:rFonts w:ascii="Arial" w:hAnsi="Arial" w:cs="Arial"/>
          <w:color w:val="000000"/>
          <w:sz w:val="16"/>
          <w:szCs w:val="16"/>
          <w:u w:val="single"/>
        </w:rPr>
        <w:t>Změna okolností.</w:t>
      </w:r>
      <w:r w:rsidRPr="0060402A">
        <w:rPr>
          <w:rFonts w:ascii="Arial" w:hAnsi="Arial" w:cs="Arial"/>
          <w:color w:val="000000"/>
          <w:sz w:val="16"/>
          <w:szCs w:val="16"/>
        </w:rPr>
        <w:t xml:space="preserve"> Prodávající na sebe přebírá nebezpečí změny okolností ve smyslu § 1765 a § 1766 Občanského zákoníku.</w:t>
      </w:r>
    </w:p>
    <w:p w:rsidR="00090EB1" w:rsidRPr="0060402A" w:rsidRDefault="00090EB1" w:rsidP="00090EB1">
      <w:pPr>
        <w:pStyle w:val="Odstavecseseznamem"/>
        <w:widowControl w:val="0"/>
        <w:numPr>
          <w:ilvl w:val="1"/>
          <w:numId w:val="12"/>
        </w:numPr>
        <w:spacing w:after="120"/>
        <w:ind w:left="567" w:hanging="567"/>
        <w:contextualSpacing w:val="0"/>
        <w:jc w:val="both"/>
        <w:rPr>
          <w:rFonts w:ascii="Arial" w:hAnsi="Arial" w:cs="Arial"/>
          <w:color w:val="000000"/>
          <w:sz w:val="16"/>
          <w:szCs w:val="16"/>
        </w:rPr>
      </w:pPr>
      <w:r w:rsidRPr="0060402A">
        <w:rPr>
          <w:rFonts w:ascii="Arial" w:hAnsi="Arial" w:cs="Arial"/>
          <w:color w:val="000000"/>
          <w:sz w:val="16"/>
          <w:szCs w:val="16"/>
          <w:u w:val="single"/>
        </w:rPr>
        <w:t>Délka promlčecí lhůty.</w:t>
      </w:r>
      <w:r w:rsidRPr="0060402A">
        <w:rPr>
          <w:rFonts w:ascii="Arial" w:hAnsi="Arial" w:cs="Arial"/>
          <w:color w:val="000000"/>
          <w:sz w:val="16"/>
          <w:szCs w:val="16"/>
        </w:rPr>
        <w:t xml:space="preserve"> Nevyplývá-li z Kupní smlouvy něco jiného, činí délka promlčecí lhůty pro obě Smluvní strany 4 roky.</w:t>
      </w:r>
    </w:p>
    <w:p w:rsidR="00090EB1" w:rsidRPr="0060402A" w:rsidRDefault="00090EB1" w:rsidP="00090EB1">
      <w:pPr>
        <w:pStyle w:val="Odstavecseseznamem"/>
        <w:widowControl w:val="0"/>
        <w:numPr>
          <w:ilvl w:val="1"/>
          <w:numId w:val="12"/>
        </w:numPr>
        <w:spacing w:after="120"/>
        <w:ind w:left="567" w:hanging="567"/>
        <w:contextualSpacing w:val="0"/>
        <w:jc w:val="both"/>
        <w:rPr>
          <w:rFonts w:ascii="Arial" w:hAnsi="Arial" w:cs="Arial"/>
          <w:color w:val="000000"/>
          <w:sz w:val="16"/>
          <w:szCs w:val="16"/>
        </w:rPr>
      </w:pPr>
      <w:r w:rsidRPr="0060402A">
        <w:rPr>
          <w:rFonts w:ascii="Arial" w:hAnsi="Arial" w:cs="Arial"/>
          <w:color w:val="000000"/>
          <w:sz w:val="16"/>
          <w:szCs w:val="16"/>
          <w:u w:val="single"/>
        </w:rPr>
        <w:t>Zásady BOZP, PO a Ochrany životního prostředí.</w:t>
      </w:r>
      <w:r w:rsidRPr="0060402A">
        <w:rPr>
          <w:rFonts w:ascii="Arial" w:hAnsi="Arial" w:cs="Arial"/>
          <w:color w:val="000000"/>
          <w:sz w:val="16"/>
          <w:szCs w:val="16"/>
        </w:rPr>
        <w:t xml:space="preserve"> Prodávající a jeho případní subdodavatelé jsou povinni řídit se zásadami Bezpečnosti a ochrany zdraví při práci (dále jen „</w:t>
      </w:r>
      <w:r w:rsidRPr="0060402A">
        <w:rPr>
          <w:rFonts w:ascii="Arial" w:hAnsi="Arial" w:cs="Arial"/>
          <w:b/>
          <w:color w:val="000000"/>
          <w:sz w:val="16"/>
          <w:szCs w:val="16"/>
        </w:rPr>
        <w:t>BOZP</w:t>
      </w:r>
      <w:r w:rsidRPr="0060402A">
        <w:rPr>
          <w:rFonts w:ascii="Arial" w:hAnsi="Arial" w:cs="Arial"/>
          <w:color w:val="000000"/>
          <w:sz w:val="16"/>
          <w:szCs w:val="16"/>
        </w:rPr>
        <w:t>“), Požární ochrany (dále jen „</w:t>
      </w:r>
      <w:r w:rsidRPr="0060402A">
        <w:rPr>
          <w:rFonts w:ascii="Arial" w:hAnsi="Arial" w:cs="Arial"/>
          <w:b/>
          <w:color w:val="000000"/>
          <w:sz w:val="16"/>
          <w:szCs w:val="16"/>
        </w:rPr>
        <w:t>PO</w:t>
      </w:r>
      <w:r w:rsidRPr="0060402A">
        <w:rPr>
          <w:rFonts w:ascii="Arial" w:hAnsi="Arial" w:cs="Arial"/>
          <w:color w:val="000000"/>
          <w:sz w:val="16"/>
          <w:szCs w:val="16"/>
        </w:rPr>
        <w:t xml:space="preserve">“) a Ochrany životního prostředí ve verzi platné ke dni podpisu Kupní smlouvy podrobně uvedených na webových stránkách </w:t>
      </w:r>
      <w:r w:rsidR="002809D1">
        <w:rPr>
          <w:rFonts w:ascii="Arial" w:hAnsi="Arial" w:cs="Arial"/>
          <w:color w:val="000000"/>
          <w:sz w:val="16"/>
          <w:szCs w:val="16"/>
        </w:rPr>
        <w:t>Kupujícího</w:t>
      </w:r>
      <w:r w:rsidRPr="0060402A">
        <w:rPr>
          <w:rFonts w:ascii="Arial" w:hAnsi="Arial" w:cs="Arial"/>
          <w:color w:val="000000"/>
          <w:sz w:val="16"/>
          <w:szCs w:val="16"/>
        </w:rPr>
        <w:t xml:space="preserve"> na adrese http://www.skoda.cz/cs/dokumenty/zasady-bozp-po-a-ochrany-zivotniho-prostredi/skoda-electric-as/ (dále jen „</w:t>
      </w:r>
      <w:r w:rsidRPr="0060402A">
        <w:rPr>
          <w:rFonts w:ascii="Arial" w:hAnsi="Arial" w:cs="Arial"/>
          <w:b/>
          <w:color w:val="000000"/>
          <w:sz w:val="16"/>
          <w:szCs w:val="16"/>
        </w:rPr>
        <w:t>Zásady BOZP</w:t>
      </w:r>
      <w:r w:rsidRPr="0060402A">
        <w:rPr>
          <w:rFonts w:ascii="Arial" w:hAnsi="Arial" w:cs="Arial"/>
          <w:color w:val="000000"/>
          <w:sz w:val="16"/>
          <w:szCs w:val="16"/>
        </w:rPr>
        <w:t>“). Smluvní strany shodně prohlašují, že tato</w:t>
      </w:r>
      <w:r w:rsidRPr="0060402A">
        <w:rPr>
          <w:rFonts w:ascii="Arial" w:hAnsi="Arial" w:cs="Arial"/>
          <w:sz w:val="16"/>
          <w:szCs w:val="16"/>
        </w:rPr>
        <w:t xml:space="preserve"> forma odkazu na Zásady BOZP je mezi nimi pro účely Kupní smlouvy možná a považují ji za dostatečně určitou. Prodávající podpisem Kupní smlouvy prohlašuje, že se před jejím podpisem se Zásadami BOZP seznámil a s jejich obsahem souhlasí. Zjistí-li Prodávající, že jsou výše uvedené webové stránky nedostupné či jinak nefunkční, je povinen o tom neprodleně informovat Kupujícího. Prodávající je povinen, po předchozím písemném vyžádání Kupujícím, zaslat písemně prostřednictvím držitele poštovní licence doporučeně nebo prostřednictvím elektronické pošty, případně též osobním Doručením Kupujícímu dokument obsahující Zásady BOZP s podpisy všech svých zaměstnanců a všech svých případných subdodavatelů, kteří se pohybují a budou pohybovat v areálu Kupujícího, a to nejpozději do 2 pracovních dnů ode dne vyžádání Kupujícím. Kupující není zodpovědný za žádný případný úraz, újmu na zdraví nebo poškození majetku Prodávajícího, které vznikly v důsledku pochybení a/nebo nedodržení Zásad BOZP ze strany Prodávajícího.</w:t>
      </w:r>
    </w:p>
    <w:p w:rsidR="00090EB1" w:rsidRPr="0060402A" w:rsidRDefault="00090EB1" w:rsidP="00090EB1">
      <w:pPr>
        <w:pStyle w:val="Odstavecseseznamem"/>
        <w:keepNext/>
        <w:numPr>
          <w:ilvl w:val="1"/>
          <w:numId w:val="12"/>
        </w:numPr>
        <w:spacing w:after="120"/>
        <w:ind w:left="567" w:hanging="567"/>
        <w:contextualSpacing w:val="0"/>
        <w:jc w:val="both"/>
        <w:rPr>
          <w:rFonts w:ascii="Arial" w:hAnsi="Arial" w:cs="Arial"/>
          <w:color w:val="000000"/>
          <w:sz w:val="16"/>
          <w:szCs w:val="16"/>
        </w:rPr>
      </w:pPr>
      <w:r w:rsidRPr="0060402A">
        <w:rPr>
          <w:rFonts w:ascii="Arial" w:hAnsi="Arial" w:cs="Arial"/>
          <w:color w:val="000000"/>
          <w:sz w:val="16"/>
          <w:szCs w:val="16"/>
          <w:u w:val="single"/>
        </w:rPr>
        <w:t>Pohyb osob v prostoru Kupujícího.</w:t>
      </w:r>
      <w:r w:rsidRPr="0060402A">
        <w:rPr>
          <w:rFonts w:ascii="Arial" w:hAnsi="Arial" w:cs="Arial"/>
          <w:color w:val="000000"/>
          <w:sz w:val="16"/>
          <w:szCs w:val="16"/>
        </w:rPr>
        <w:t xml:space="preserve"> Prodávajícímu je výslovně zakázáno se svévolně pohybovat bez doprovodu oprávněnou osobou Kupujícího mimo určené a bezpečné prostory Kupujícího, zejména je zakázán pohyb ve výrobních prostorech, pořizovat fotografie ani jiný materiál bez předchozího výslovného souhlasu Kupujícího.</w:t>
      </w:r>
    </w:p>
    <w:p w:rsidR="00090EB1" w:rsidRPr="0060402A" w:rsidRDefault="00090EB1" w:rsidP="00090EB1">
      <w:pPr>
        <w:pStyle w:val="Odstavecseseznamem"/>
        <w:keepNext/>
        <w:widowControl w:val="0"/>
        <w:numPr>
          <w:ilvl w:val="1"/>
          <w:numId w:val="12"/>
        </w:numPr>
        <w:spacing w:after="120"/>
        <w:ind w:left="567" w:hanging="567"/>
        <w:contextualSpacing w:val="0"/>
        <w:jc w:val="both"/>
        <w:rPr>
          <w:rFonts w:ascii="Arial" w:hAnsi="Arial" w:cs="Arial"/>
          <w:color w:val="000000"/>
          <w:sz w:val="16"/>
          <w:szCs w:val="16"/>
        </w:rPr>
      </w:pPr>
      <w:r w:rsidRPr="0060402A">
        <w:rPr>
          <w:rFonts w:ascii="Arial" w:hAnsi="Arial" w:cs="Arial"/>
          <w:color w:val="000000"/>
          <w:sz w:val="16"/>
          <w:szCs w:val="16"/>
          <w:u w:val="single"/>
        </w:rPr>
        <w:t>Vyšší moc.</w:t>
      </w:r>
      <w:r w:rsidRPr="0060402A">
        <w:rPr>
          <w:rFonts w:ascii="Arial" w:hAnsi="Arial" w:cs="Arial"/>
          <w:color w:val="000000"/>
          <w:sz w:val="16"/>
          <w:szCs w:val="16"/>
        </w:rPr>
        <w:t xml:space="preserve"> V případě výskytu události vyšší moci se </w:t>
      </w:r>
      <w:r w:rsidRPr="0060402A">
        <w:rPr>
          <w:rFonts w:ascii="Arial" w:hAnsi="Arial" w:cs="Arial"/>
          <w:color w:val="000000"/>
          <w:sz w:val="16"/>
          <w:szCs w:val="16"/>
        </w:rPr>
        <w:lastRenderedPageBreak/>
        <w:t>o dobu, po kterou trvá událost vyšší moci, prodlužují lhůty pro plnění povinností stanovených Smluvním stranám Kupní smlouvou nebo těmito Obchodními podmínkami. Prodávající je povinen Kupujícího o výskytu a zániku události vyšší moci bez zbytečného prodlení písemně informovat. Prodávající je povinen Kupujícího písemně informovat bez zbytečného prodlení i o výskytu a zániku události vyšší moci u jeho subdodavatele. Za událost vyšší moci nejsou zejména považovány takové události jako výluka, zpoždění dodávek subdodavatelů (pokud nejsou způsobeny událostmi vyšší moci), platební neschopnost, nedostatek pracovních sil nebo materiálu. Za události vyšší moci se především považují takové události jako zemětřesení, povodeň, rozsáhlý požár anebo válka.</w:t>
      </w:r>
    </w:p>
    <w:p w:rsidR="00090EB1" w:rsidRPr="0060402A" w:rsidRDefault="00090EB1" w:rsidP="00090EB1">
      <w:pPr>
        <w:pStyle w:val="Odstavecseseznamem"/>
        <w:keepNext/>
        <w:widowControl w:val="0"/>
        <w:numPr>
          <w:ilvl w:val="1"/>
          <w:numId w:val="12"/>
        </w:numPr>
        <w:spacing w:after="120"/>
        <w:ind w:left="567" w:hanging="567"/>
        <w:contextualSpacing w:val="0"/>
        <w:jc w:val="both"/>
        <w:rPr>
          <w:rFonts w:ascii="Arial" w:hAnsi="Arial" w:cs="Arial"/>
          <w:color w:val="000000"/>
          <w:sz w:val="16"/>
          <w:szCs w:val="16"/>
        </w:rPr>
      </w:pPr>
      <w:r w:rsidRPr="0060402A">
        <w:rPr>
          <w:rFonts w:ascii="Arial" w:hAnsi="Arial" w:cs="Arial"/>
          <w:color w:val="000000"/>
          <w:sz w:val="16"/>
          <w:szCs w:val="16"/>
          <w:u w:val="single"/>
        </w:rPr>
        <w:t>Rozhodné právo.</w:t>
      </w:r>
      <w:r w:rsidRPr="0060402A">
        <w:rPr>
          <w:rFonts w:ascii="Arial" w:hAnsi="Arial" w:cs="Arial"/>
          <w:color w:val="000000"/>
          <w:sz w:val="16"/>
          <w:szCs w:val="16"/>
        </w:rPr>
        <w:t xml:space="preserve"> Práva a povinnosti Smluvních stran včetně uzavření Kupní smlouvy, její platnosti a účinnosti se řídí právním řádem České republiky.</w:t>
      </w:r>
    </w:p>
    <w:p w:rsidR="00090EB1" w:rsidRPr="0060402A" w:rsidRDefault="00090EB1" w:rsidP="00090EB1">
      <w:pPr>
        <w:pStyle w:val="Odstavecseseznamem"/>
        <w:keepNext/>
        <w:widowControl w:val="0"/>
        <w:numPr>
          <w:ilvl w:val="1"/>
          <w:numId w:val="12"/>
        </w:numPr>
        <w:spacing w:after="120"/>
        <w:ind w:left="567" w:hanging="567"/>
        <w:contextualSpacing w:val="0"/>
        <w:jc w:val="both"/>
        <w:rPr>
          <w:rFonts w:ascii="Arial" w:hAnsi="Arial" w:cs="Arial"/>
          <w:color w:val="000000"/>
          <w:sz w:val="16"/>
          <w:szCs w:val="16"/>
        </w:rPr>
      </w:pPr>
      <w:r w:rsidRPr="0060402A">
        <w:rPr>
          <w:rFonts w:ascii="Arial" w:hAnsi="Arial" w:cs="Arial"/>
          <w:color w:val="000000"/>
          <w:sz w:val="16"/>
          <w:szCs w:val="16"/>
          <w:u w:val="single"/>
        </w:rPr>
        <w:t>Salvátorská klauzule.</w:t>
      </w:r>
      <w:r w:rsidRPr="0060402A">
        <w:rPr>
          <w:rFonts w:ascii="Arial" w:hAnsi="Arial" w:cs="Arial"/>
          <w:color w:val="000000"/>
          <w:sz w:val="16"/>
          <w:szCs w:val="16"/>
        </w:rPr>
        <w:t xml:space="preserve"> Je-li nebo stane-li se některé ustanovení Kupní smlouvy nebo těchto Obchodních podmínek neplatné či neúčinné, nedotýká se to platnosti a účinnosti ostatních ustanovení Kupní smlouvy nebo těchto Obchodních podmínek. Smluvní strany se v tomto případě zavazují dohodou nahradit ustanovení neplatné a/nebo neúčinné ustanovením novým, které by nejlépe odpovídalo původně zamýšlenému účelu původního ustanovení.</w:t>
      </w:r>
    </w:p>
    <w:p w:rsidR="00090EB1" w:rsidRPr="0060402A" w:rsidRDefault="00090EB1" w:rsidP="00090EB1">
      <w:pPr>
        <w:pStyle w:val="Odstavecseseznamem"/>
        <w:widowControl w:val="0"/>
        <w:numPr>
          <w:ilvl w:val="1"/>
          <w:numId w:val="12"/>
        </w:numPr>
        <w:spacing w:after="120"/>
        <w:ind w:left="567" w:hanging="567"/>
        <w:contextualSpacing w:val="0"/>
        <w:jc w:val="both"/>
        <w:rPr>
          <w:rFonts w:ascii="Arial" w:hAnsi="Arial" w:cs="Arial"/>
          <w:color w:val="000000"/>
          <w:sz w:val="16"/>
          <w:szCs w:val="16"/>
        </w:rPr>
      </w:pPr>
      <w:r w:rsidRPr="0060402A">
        <w:rPr>
          <w:rFonts w:ascii="Arial" w:hAnsi="Arial" w:cs="Arial"/>
          <w:color w:val="000000"/>
          <w:sz w:val="16"/>
          <w:szCs w:val="16"/>
          <w:u w:val="single"/>
        </w:rPr>
        <w:t xml:space="preserve">Vzdání se práv. </w:t>
      </w:r>
      <w:r w:rsidRPr="0060402A">
        <w:rPr>
          <w:rFonts w:ascii="Arial" w:hAnsi="Arial" w:cs="Arial"/>
          <w:color w:val="000000"/>
          <w:sz w:val="16"/>
          <w:szCs w:val="16"/>
        </w:rPr>
        <w:t>Jestliže kterákoliv ze Smluvních stran přehlédne nebo promine jakékoliv neplnění, porušení, prodlení nebo nedodržení nějaké povinnosti vyplývající z Kupní smlouvy a/nebo z těchto Obchodních podmínek, pak takové jednání nezakládá vzdání se takové povinnosti s ohledem na její trvající nebo následné neplnění, porušení nebo nedodržení a žádné takové přehlédnutí nebo prominutí povinností nebude považováno za účinné, pokud nebude pro každý jednotlivý případ vyjádřeno písemně.</w:t>
      </w:r>
    </w:p>
    <w:p w:rsidR="00090EB1" w:rsidRPr="009B123F" w:rsidRDefault="00090EB1" w:rsidP="00090EB1">
      <w:pPr>
        <w:pStyle w:val="Odstavecseseznamem"/>
        <w:widowControl w:val="0"/>
        <w:numPr>
          <w:ilvl w:val="1"/>
          <w:numId w:val="12"/>
        </w:numPr>
        <w:spacing w:after="120"/>
        <w:ind w:left="567" w:hanging="567"/>
        <w:contextualSpacing w:val="0"/>
        <w:jc w:val="both"/>
        <w:rPr>
          <w:rFonts w:ascii="Arial" w:hAnsi="Arial" w:cs="Arial"/>
          <w:sz w:val="18"/>
          <w:szCs w:val="18"/>
        </w:rPr>
      </w:pPr>
      <w:r w:rsidRPr="0060402A">
        <w:rPr>
          <w:rFonts w:ascii="Arial" w:hAnsi="Arial" w:cs="Arial"/>
          <w:color w:val="000000"/>
          <w:sz w:val="16"/>
          <w:szCs w:val="16"/>
          <w:u w:val="single"/>
        </w:rPr>
        <w:t>Rozhodčí doložka.</w:t>
      </w:r>
      <w:r w:rsidRPr="0060402A">
        <w:rPr>
          <w:rFonts w:ascii="Arial" w:hAnsi="Arial" w:cs="Arial"/>
          <w:color w:val="000000"/>
          <w:sz w:val="16"/>
          <w:szCs w:val="16"/>
        </w:rPr>
        <w:t xml:space="preserve"> Smluvní strany se tímto zavazují, že vynaloží veškeré úsilí k urovnání sporů vzniklých z Kupní smlouvy nebo v souvislosti s ní zásadně smírnou cestou. Smluvní strany dále sjednávají, že pokud nevyřeší jakýkoliv spor či nárok vzniklý z Kupní smlouvy nebo v souvislosti s ní smírnou cestou, předloží takový spor či nárok ke konečnému rozhodnutí v rozhodčím řízení u Rozhodčího soudu při Hospodářské komoře České republiky a Agrární komoře České republiky (dále jen „</w:t>
      </w:r>
      <w:r w:rsidRPr="0060402A">
        <w:rPr>
          <w:rFonts w:ascii="Arial" w:hAnsi="Arial" w:cs="Arial"/>
          <w:b/>
          <w:bCs/>
          <w:color w:val="000000"/>
          <w:sz w:val="16"/>
          <w:szCs w:val="16"/>
        </w:rPr>
        <w:t>Rozhodčí soud</w:t>
      </w:r>
      <w:r w:rsidRPr="0060402A">
        <w:rPr>
          <w:rFonts w:ascii="Arial" w:hAnsi="Arial" w:cs="Arial"/>
          <w:color w:val="000000"/>
          <w:sz w:val="16"/>
          <w:szCs w:val="16"/>
        </w:rPr>
        <w:t>“). Rozhodčí řízení bude vedeno podle Řádu Rozhodčího soudu rozhodčím senátem skládajícím se ze tří rozhodců. Každá ze Smluvních stran zvolí jednoho rozhodce a tito rozhodci pak zvolí třetího, který bude předsedou rozhodčího senátu. Pokud se zvolení rozhodci neshodnou na osobě předsedajícího rozhodce do 15 dnů od svého zvolení, nebo pokud kterákoliv ze Smluvních stran do 30 dnů od Doručení požadavku druhé Smluvn</w:t>
      </w:r>
      <w:r w:rsidRPr="0060402A">
        <w:rPr>
          <w:rFonts w:ascii="Arial" w:hAnsi="Arial" w:cs="Arial"/>
          <w:bCs/>
          <w:color w:val="000000"/>
          <w:sz w:val="16"/>
          <w:szCs w:val="16"/>
        </w:rPr>
        <w:t>í strany nezv</w:t>
      </w:r>
      <w:r w:rsidRPr="0060402A">
        <w:rPr>
          <w:rFonts w:ascii="Arial" w:hAnsi="Arial" w:cs="Arial"/>
          <w:color w:val="000000"/>
          <w:sz w:val="16"/>
          <w:szCs w:val="16"/>
        </w:rPr>
        <w:t>olí svého rozhodce, jmenuje příslušného rozhodce předseda Rozhodčího soudu podle Řádu Rozhodčího soudu. Místem rozhodčího řízení je Praha, Česká republika, a jazykem rozhodčího řízení je český jazyk. Rozhodčí nález vydaný rozhodci je konečným rozhodnutím ve věci a je pro účastníky závazný.</w:t>
      </w:r>
    </w:p>
    <w:p w:rsidR="009B123F" w:rsidRPr="0060402A" w:rsidRDefault="009B123F" w:rsidP="00090EB1">
      <w:pPr>
        <w:pStyle w:val="Odstavecseseznamem"/>
        <w:widowControl w:val="0"/>
        <w:numPr>
          <w:ilvl w:val="1"/>
          <w:numId w:val="12"/>
        </w:numPr>
        <w:spacing w:after="120"/>
        <w:ind w:left="567" w:hanging="567"/>
        <w:contextualSpacing w:val="0"/>
        <w:jc w:val="both"/>
        <w:rPr>
          <w:rFonts w:ascii="Arial" w:hAnsi="Arial" w:cs="Arial"/>
          <w:sz w:val="18"/>
          <w:szCs w:val="18"/>
        </w:rPr>
        <w:sectPr w:rsidR="009B123F" w:rsidRPr="0060402A" w:rsidSect="00D92E37">
          <w:type w:val="continuous"/>
          <w:pgSz w:w="11906" w:h="16838"/>
          <w:pgMar w:top="851" w:right="851" w:bottom="851" w:left="851" w:header="709" w:footer="709" w:gutter="0"/>
          <w:cols w:num="2" w:space="567"/>
          <w:docGrid w:linePitch="360"/>
        </w:sectPr>
      </w:pPr>
    </w:p>
    <w:p w:rsidR="00090EB1" w:rsidRPr="0060402A" w:rsidRDefault="00090EB1" w:rsidP="00090EB1">
      <w:pPr>
        <w:spacing w:after="120"/>
        <w:rPr>
          <w:rFonts w:ascii="Arial" w:hAnsi="Arial" w:cs="Arial"/>
          <w:sz w:val="22"/>
          <w:szCs w:val="22"/>
          <w:highlight w:val="magenta"/>
        </w:rPr>
      </w:pPr>
    </w:p>
    <w:p w:rsidR="003B0190" w:rsidRPr="006F484F" w:rsidRDefault="003B0190" w:rsidP="00F05A72">
      <w:pPr>
        <w:keepNext/>
        <w:widowControl w:val="0"/>
        <w:suppressAutoHyphens/>
        <w:jc w:val="both"/>
        <w:rPr>
          <w:rFonts w:ascii="Arial" w:hAnsi="Arial" w:cs="Arial"/>
          <w:color w:val="000000"/>
          <w:kern w:val="1"/>
          <w:sz w:val="20"/>
          <w:szCs w:val="20"/>
          <w:lang w:eastAsia="ar-SA"/>
        </w:rPr>
      </w:pPr>
    </w:p>
    <w:sectPr w:rsidR="003B0190" w:rsidRPr="006F484F" w:rsidSect="00D92E37">
      <w:type w:val="continuous"/>
      <w:pgSz w:w="11906" w:h="16838"/>
      <w:pgMar w:top="851" w:right="851" w:bottom="851" w:left="851" w:header="709" w:footer="709" w:gutter="0"/>
      <w:cols w:num="2" w:space="567"/>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B2B54" w:rsidRDefault="005B2B54" w:rsidP="00946C48">
      <w:r>
        <w:separator/>
      </w:r>
    </w:p>
  </w:endnote>
  <w:endnote w:type="continuationSeparator" w:id="0">
    <w:p w:rsidR="005B2B54" w:rsidRDefault="005B2B54" w:rsidP="00946C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EE"/>
    <w:family w:val="swiss"/>
    <w:pitch w:val="variable"/>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inorHAnsi" w:hAnsiTheme="minorHAnsi"/>
        <w:sz w:val="18"/>
        <w:szCs w:val="18"/>
      </w:rPr>
      <w:id w:val="95712043"/>
      <w:docPartObj>
        <w:docPartGallery w:val="Page Numbers (Bottom of Page)"/>
        <w:docPartUnique/>
      </w:docPartObj>
    </w:sdtPr>
    <w:sdtEndPr>
      <w:rPr>
        <w:rFonts w:ascii="Arial" w:hAnsi="Arial" w:cs="Arial"/>
        <w:sz w:val="16"/>
        <w:szCs w:val="16"/>
      </w:rPr>
    </w:sdtEndPr>
    <w:sdtContent>
      <w:sdt>
        <w:sdtPr>
          <w:rPr>
            <w:rFonts w:asciiTheme="minorHAnsi" w:hAnsiTheme="minorHAnsi"/>
            <w:sz w:val="18"/>
            <w:szCs w:val="18"/>
          </w:rPr>
          <w:id w:val="37899341"/>
          <w:docPartObj>
            <w:docPartGallery w:val="Page Numbers (Top of Page)"/>
            <w:docPartUnique/>
          </w:docPartObj>
        </w:sdtPr>
        <w:sdtEndPr>
          <w:rPr>
            <w:rFonts w:ascii="Arial" w:hAnsi="Arial" w:cs="Arial"/>
            <w:sz w:val="16"/>
            <w:szCs w:val="16"/>
          </w:rPr>
        </w:sdtEndPr>
        <w:sdtContent>
          <w:p w:rsidR="00D44815" w:rsidRDefault="00D44815" w:rsidP="001948FA">
            <w:pPr>
              <w:pStyle w:val="Zpat"/>
              <w:jc w:val="right"/>
              <w:rPr>
                <w:rFonts w:asciiTheme="minorHAnsi" w:hAnsiTheme="minorHAnsi"/>
                <w:sz w:val="18"/>
                <w:szCs w:val="18"/>
              </w:rPr>
            </w:pPr>
          </w:p>
          <w:p w:rsidR="00D44815" w:rsidRPr="006F484F" w:rsidRDefault="00D44815">
            <w:pPr>
              <w:pStyle w:val="Zpat"/>
              <w:tabs>
                <w:tab w:val="clear" w:pos="4536"/>
                <w:tab w:val="clear" w:pos="9072"/>
                <w:tab w:val="right" w:pos="10206"/>
              </w:tabs>
              <w:rPr>
                <w:rFonts w:ascii="Arial" w:hAnsi="Arial" w:cs="Arial"/>
                <w:sz w:val="16"/>
                <w:szCs w:val="16"/>
              </w:rPr>
            </w:pPr>
            <w:r w:rsidRPr="00D92E37">
              <w:rPr>
                <w:rFonts w:ascii="Arial" w:hAnsi="Arial" w:cs="Arial"/>
                <w:sz w:val="16"/>
                <w:szCs w:val="16"/>
              </w:rPr>
              <w:t xml:space="preserve">smluvní vzor – </w:t>
            </w:r>
            <w:r>
              <w:rPr>
                <w:rFonts w:ascii="Arial" w:hAnsi="Arial" w:cs="Arial"/>
                <w:sz w:val="16"/>
                <w:szCs w:val="16"/>
              </w:rPr>
              <w:t>kupní smlouva (dotační program Potenciál)</w:t>
            </w:r>
            <w:r>
              <w:rPr>
                <w:rFonts w:ascii="Arial" w:hAnsi="Arial" w:cs="Arial"/>
                <w:sz w:val="16"/>
                <w:szCs w:val="16"/>
              </w:rPr>
              <w:tab/>
            </w:r>
            <w:r w:rsidRPr="006F484F">
              <w:rPr>
                <w:rFonts w:ascii="Arial" w:hAnsi="Arial" w:cs="Arial"/>
                <w:sz w:val="16"/>
                <w:szCs w:val="16"/>
              </w:rPr>
              <w:t xml:space="preserve">strana </w:t>
            </w:r>
            <w:r w:rsidR="002B2605" w:rsidRPr="006F484F">
              <w:rPr>
                <w:rFonts w:ascii="Arial" w:hAnsi="Arial" w:cs="Arial"/>
                <w:sz w:val="16"/>
                <w:szCs w:val="16"/>
              </w:rPr>
              <w:fldChar w:fldCharType="begin"/>
            </w:r>
            <w:r w:rsidRPr="006F484F">
              <w:rPr>
                <w:rFonts w:ascii="Arial" w:hAnsi="Arial" w:cs="Arial"/>
                <w:sz w:val="16"/>
                <w:szCs w:val="16"/>
              </w:rPr>
              <w:instrText>PAGE</w:instrText>
            </w:r>
            <w:r w:rsidR="002B2605" w:rsidRPr="006F484F">
              <w:rPr>
                <w:rFonts w:ascii="Arial" w:hAnsi="Arial" w:cs="Arial"/>
                <w:sz w:val="16"/>
                <w:szCs w:val="16"/>
              </w:rPr>
              <w:fldChar w:fldCharType="separate"/>
            </w:r>
            <w:r w:rsidR="009F4E43">
              <w:rPr>
                <w:rFonts w:ascii="Arial" w:hAnsi="Arial" w:cs="Arial"/>
                <w:noProof/>
                <w:sz w:val="16"/>
                <w:szCs w:val="16"/>
              </w:rPr>
              <w:t>3</w:t>
            </w:r>
            <w:r w:rsidR="002B2605" w:rsidRPr="006F484F">
              <w:rPr>
                <w:rFonts w:ascii="Arial" w:hAnsi="Arial" w:cs="Arial"/>
                <w:sz w:val="16"/>
                <w:szCs w:val="16"/>
              </w:rPr>
              <w:fldChar w:fldCharType="end"/>
            </w:r>
            <w:r w:rsidRPr="006F484F">
              <w:rPr>
                <w:rFonts w:ascii="Arial" w:hAnsi="Arial" w:cs="Arial"/>
                <w:sz w:val="16"/>
                <w:szCs w:val="16"/>
              </w:rPr>
              <w:t xml:space="preserve"> z </w:t>
            </w:r>
            <w:r w:rsidR="002B2605" w:rsidRPr="006F484F">
              <w:rPr>
                <w:rFonts w:ascii="Arial" w:hAnsi="Arial" w:cs="Arial"/>
                <w:sz w:val="16"/>
                <w:szCs w:val="16"/>
              </w:rPr>
              <w:fldChar w:fldCharType="begin"/>
            </w:r>
            <w:r w:rsidRPr="006F484F">
              <w:rPr>
                <w:rFonts w:ascii="Arial" w:hAnsi="Arial" w:cs="Arial"/>
                <w:sz w:val="16"/>
                <w:szCs w:val="16"/>
              </w:rPr>
              <w:instrText>NUMPAGES</w:instrText>
            </w:r>
            <w:r w:rsidR="002B2605" w:rsidRPr="006F484F">
              <w:rPr>
                <w:rFonts w:ascii="Arial" w:hAnsi="Arial" w:cs="Arial"/>
                <w:sz w:val="16"/>
                <w:szCs w:val="16"/>
              </w:rPr>
              <w:fldChar w:fldCharType="separate"/>
            </w:r>
            <w:r w:rsidR="009F4E43">
              <w:rPr>
                <w:rFonts w:ascii="Arial" w:hAnsi="Arial" w:cs="Arial"/>
                <w:noProof/>
                <w:sz w:val="16"/>
                <w:szCs w:val="16"/>
              </w:rPr>
              <w:t>8</w:t>
            </w:r>
            <w:r w:rsidR="002B2605" w:rsidRPr="006F484F">
              <w:rPr>
                <w:rFonts w:ascii="Arial" w:hAnsi="Arial" w:cs="Arial"/>
                <w:sz w:val="16"/>
                <w:szCs w:val="16"/>
              </w:rPr>
              <w:fldChar w:fldCharType="end"/>
            </w:r>
          </w:p>
        </w:sdtContent>
      </w:sdt>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4815" w:rsidRDefault="002B2605">
    <w:pPr>
      <w:pStyle w:val="Zpat"/>
      <w:framePr w:wrap="around" w:vAnchor="text" w:hAnchor="margin" w:xAlign="center" w:y="1"/>
      <w:rPr>
        <w:rStyle w:val="slostrnky"/>
      </w:rPr>
    </w:pPr>
    <w:r>
      <w:rPr>
        <w:rStyle w:val="slostrnky"/>
      </w:rPr>
      <w:fldChar w:fldCharType="begin"/>
    </w:r>
    <w:r w:rsidR="00D44815">
      <w:rPr>
        <w:rStyle w:val="slostrnky"/>
      </w:rPr>
      <w:instrText xml:space="preserve">PAGE  </w:instrText>
    </w:r>
    <w:r>
      <w:rPr>
        <w:rStyle w:val="slostrnky"/>
      </w:rPr>
      <w:fldChar w:fldCharType="end"/>
    </w:r>
  </w:p>
  <w:p w:rsidR="00D44815" w:rsidRDefault="00D44815">
    <w:pPr>
      <w:pStyle w:val="Zpa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inorHAnsi" w:hAnsiTheme="minorHAnsi" w:cstheme="minorHAnsi"/>
        <w:sz w:val="18"/>
        <w:szCs w:val="18"/>
      </w:rPr>
      <w:id w:val="14496729"/>
      <w:docPartObj>
        <w:docPartGallery w:val="Page Numbers (Bottom of Page)"/>
        <w:docPartUnique/>
      </w:docPartObj>
    </w:sdtPr>
    <w:sdtEndPr>
      <w:rPr>
        <w:rFonts w:ascii="Arial" w:hAnsi="Arial" w:cs="Arial"/>
        <w:sz w:val="16"/>
        <w:szCs w:val="16"/>
      </w:rPr>
    </w:sdtEndPr>
    <w:sdtContent>
      <w:sdt>
        <w:sdtPr>
          <w:rPr>
            <w:rFonts w:asciiTheme="minorHAnsi" w:hAnsiTheme="minorHAnsi" w:cstheme="minorHAnsi"/>
            <w:sz w:val="18"/>
            <w:szCs w:val="18"/>
          </w:rPr>
          <w:id w:val="14496730"/>
          <w:docPartObj>
            <w:docPartGallery w:val="Page Numbers (Top of Page)"/>
            <w:docPartUnique/>
          </w:docPartObj>
        </w:sdtPr>
        <w:sdtEndPr>
          <w:rPr>
            <w:rFonts w:ascii="Arial" w:hAnsi="Arial" w:cs="Arial"/>
            <w:sz w:val="16"/>
            <w:szCs w:val="16"/>
          </w:rPr>
        </w:sdtEndPr>
        <w:sdtContent>
          <w:p w:rsidR="00D44815" w:rsidRPr="006D41CF" w:rsidRDefault="00D44815" w:rsidP="00D92E37">
            <w:pPr>
              <w:pStyle w:val="Zpat"/>
              <w:jc w:val="center"/>
              <w:rPr>
                <w:rFonts w:asciiTheme="minorHAnsi" w:hAnsiTheme="minorHAnsi" w:cstheme="minorHAnsi"/>
                <w:sz w:val="18"/>
                <w:szCs w:val="18"/>
              </w:rPr>
            </w:pPr>
          </w:p>
          <w:p w:rsidR="00D44815" w:rsidRPr="0060402A" w:rsidRDefault="00D44815" w:rsidP="00D92E37">
            <w:pPr>
              <w:pStyle w:val="Zpat"/>
              <w:tabs>
                <w:tab w:val="clear" w:pos="4536"/>
                <w:tab w:val="clear" w:pos="9072"/>
                <w:tab w:val="right" w:pos="10206"/>
              </w:tabs>
              <w:rPr>
                <w:rFonts w:ascii="Arial" w:hAnsi="Arial" w:cs="Arial"/>
                <w:sz w:val="16"/>
                <w:szCs w:val="16"/>
              </w:rPr>
            </w:pPr>
            <w:r w:rsidRPr="00D92E37">
              <w:rPr>
                <w:rFonts w:ascii="Arial" w:hAnsi="Arial" w:cs="Arial"/>
                <w:sz w:val="16"/>
                <w:szCs w:val="16"/>
              </w:rPr>
              <w:t>smluvní vzor – kupní smlouva (dotační program Potenciál)</w:t>
            </w:r>
            <w:r>
              <w:rPr>
                <w:rFonts w:ascii="Arial" w:hAnsi="Arial" w:cs="Arial"/>
                <w:sz w:val="16"/>
                <w:szCs w:val="16"/>
              </w:rPr>
              <w:tab/>
            </w:r>
            <w:r w:rsidRPr="0060402A">
              <w:rPr>
                <w:rFonts w:ascii="Arial" w:hAnsi="Arial" w:cs="Arial"/>
                <w:sz w:val="16"/>
                <w:szCs w:val="16"/>
              </w:rPr>
              <w:t xml:space="preserve">strana </w:t>
            </w:r>
            <w:r w:rsidR="002B2605" w:rsidRPr="0060402A">
              <w:rPr>
                <w:rFonts w:ascii="Arial" w:hAnsi="Arial" w:cs="Arial"/>
                <w:sz w:val="16"/>
                <w:szCs w:val="16"/>
              </w:rPr>
              <w:fldChar w:fldCharType="begin"/>
            </w:r>
            <w:r w:rsidRPr="0060402A">
              <w:rPr>
                <w:rFonts w:ascii="Arial" w:hAnsi="Arial" w:cs="Arial"/>
                <w:sz w:val="16"/>
                <w:szCs w:val="16"/>
              </w:rPr>
              <w:instrText>PAGE</w:instrText>
            </w:r>
            <w:r w:rsidR="002B2605" w:rsidRPr="0060402A">
              <w:rPr>
                <w:rFonts w:ascii="Arial" w:hAnsi="Arial" w:cs="Arial"/>
                <w:sz w:val="16"/>
                <w:szCs w:val="16"/>
              </w:rPr>
              <w:fldChar w:fldCharType="separate"/>
            </w:r>
            <w:r w:rsidR="009F4E43">
              <w:rPr>
                <w:rFonts w:ascii="Arial" w:hAnsi="Arial" w:cs="Arial"/>
                <w:noProof/>
                <w:sz w:val="16"/>
                <w:szCs w:val="16"/>
              </w:rPr>
              <w:t>4</w:t>
            </w:r>
            <w:r w:rsidR="002B2605" w:rsidRPr="0060402A">
              <w:rPr>
                <w:rFonts w:ascii="Arial" w:hAnsi="Arial" w:cs="Arial"/>
                <w:sz w:val="16"/>
                <w:szCs w:val="16"/>
              </w:rPr>
              <w:fldChar w:fldCharType="end"/>
            </w:r>
            <w:r w:rsidRPr="0060402A">
              <w:rPr>
                <w:rFonts w:ascii="Arial" w:hAnsi="Arial" w:cs="Arial"/>
                <w:sz w:val="16"/>
                <w:szCs w:val="16"/>
              </w:rPr>
              <w:t xml:space="preserve"> z </w:t>
            </w:r>
            <w:r w:rsidR="002B2605" w:rsidRPr="0060402A">
              <w:rPr>
                <w:rFonts w:ascii="Arial" w:hAnsi="Arial" w:cs="Arial"/>
                <w:sz w:val="16"/>
                <w:szCs w:val="16"/>
              </w:rPr>
              <w:fldChar w:fldCharType="begin"/>
            </w:r>
            <w:r w:rsidRPr="0060402A">
              <w:rPr>
                <w:rFonts w:ascii="Arial" w:hAnsi="Arial" w:cs="Arial"/>
                <w:sz w:val="16"/>
                <w:szCs w:val="16"/>
              </w:rPr>
              <w:instrText>NUMPAGES</w:instrText>
            </w:r>
            <w:r w:rsidR="002B2605" w:rsidRPr="0060402A">
              <w:rPr>
                <w:rFonts w:ascii="Arial" w:hAnsi="Arial" w:cs="Arial"/>
                <w:sz w:val="16"/>
                <w:szCs w:val="16"/>
              </w:rPr>
              <w:fldChar w:fldCharType="separate"/>
            </w:r>
            <w:r w:rsidR="009F4E43">
              <w:rPr>
                <w:rFonts w:ascii="Arial" w:hAnsi="Arial" w:cs="Arial"/>
                <w:noProof/>
                <w:sz w:val="16"/>
                <w:szCs w:val="16"/>
              </w:rPr>
              <w:t>8</w:t>
            </w:r>
            <w:r w:rsidR="002B2605" w:rsidRPr="0060402A">
              <w:rPr>
                <w:rFonts w:ascii="Arial" w:hAnsi="Arial" w:cs="Arial"/>
                <w:sz w:val="16"/>
                <w:szCs w:val="16"/>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B2B54" w:rsidRDefault="005B2B54" w:rsidP="00946C48">
      <w:r>
        <w:separator/>
      </w:r>
    </w:p>
  </w:footnote>
  <w:footnote w:type="continuationSeparator" w:id="0">
    <w:p w:rsidR="005B2B54" w:rsidRDefault="005B2B54" w:rsidP="00946C4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A80BC4"/>
    <w:multiLevelType w:val="hybridMultilevel"/>
    <w:tmpl w:val="0AC46364"/>
    <w:lvl w:ilvl="0" w:tplc="7226BB28">
      <w:start w:val="1"/>
      <w:numFmt w:val="bullet"/>
      <w:lvlText w:val="-"/>
      <w:lvlJc w:val="left"/>
      <w:pPr>
        <w:ind w:left="720" w:hanging="360"/>
      </w:pPr>
      <w:rPr>
        <w:rFonts w:ascii="Arial" w:hAnsi="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nsid w:val="0376671A"/>
    <w:multiLevelType w:val="multilevel"/>
    <w:tmpl w:val="C5F84F9C"/>
    <w:lvl w:ilvl="0">
      <w:start w:val="2"/>
      <w:numFmt w:val="upperRoman"/>
      <w:lvlText w:val="%1."/>
      <w:lvlJc w:val="left"/>
      <w:pPr>
        <w:ind w:left="4406" w:hanging="720"/>
      </w:pPr>
      <w:rPr>
        <w:rFonts w:hint="default"/>
      </w:rPr>
    </w:lvl>
    <w:lvl w:ilvl="1">
      <w:start w:val="1"/>
      <w:numFmt w:val="decimal"/>
      <w:isLgl/>
      <w:lvlText w:val="%1.%2"/>
      <w:lvlJc w:val="left"/>
      <w:pPr>
        <w:ind w:left="4046" w:hanging="360"/>
      </w:pPr>
      <w:rPr>
        <w:rFonts w:asciiTheme="minorHAnsi" w:hAnsiTheme="minorHAnsi" w:hint="default"/>
        <w:b w:val="0"/>
        <w:i w:val="0"/>
        <w:sz w:val="22"/>
        <w:szCs w:val="22"/>
      </w:rPr>
    </w:lvl>
    <w:lvl w:ilvl="2">
      <w:start w:val="1"/>
      <w:numFmt w:val="decimal"/>
      <w:isLgl/>
      <w:lvlText w:val="%1.%2.%3"/>
      <w:lvlJc w:val="left"/>
      <w:pPr>
        <w:ind w:left="4406" w:hanging="720"/>
      </w:pPr>
      <w:rPr>
        <w:rFonts w:hint="default"/>
      </w:rPr>
    </w:lvl>
    <w:lvl w:ilvl="3">
      <w:start w:val="1"/>
      <w:numFmt w:val="decimal"/>
      <w:isLgl/>
      <w:lvlText w:val="%1.%2.%3.%4"/>
      <w:lvlJc w:val="left"/>
      <w:pPr>
        <w:ind w:left="4406" w:hanging="720"/>
      </w:pPr>
      <w:rPr>
        <w:rFonts w:hint="default"/>
      </w:rPr>
    </w:lvl>
    <w:lvl w:ilvl="4">
      <w:start w:val="1"/>
      <w:numFmt w:val="decimal"/>
      <w:isLgl/>
      <w:lvlText w:val="%1.%2.%3.%4.%5"/>
      <w:lvlJc w:val="left"/>
      <w:pPr>
        <w:ind w:left="4766" w:hanging="1080"/>
      </w:pPr>
      <w:rPr>
        <w:rFonts w:hint="default"/>
      </w:rPr>
    </w:lvl>
    <w:lvl w:ilvl="5">
      <w:start w:val="1"/>
      <w:numFmt w:val="decimal"/>
      <w:isLgl/>
      <w:lvlText w:val="%1.%2.%3.%4.%5.%6"/>
      <w:lvlJc w:val="left"/>
      <w:pPr>
        <w:ind w:left="4766" w:hanging="1080"/>
      </w:pPr>
      <w:rPr>
        <w:rFonts w:hint="default"/>
      </w:rPr>
    </w:lvl>
    <w:lvl w:ilvl="6">
      <w:start w:val="1"/>
      <w:numFmt w:val="decimal"/>
      <w:isLgl/>
      <w:lvlText w:val="%1.%2.%3.%4.%5.%6.%7"/>
      <w:lvlJc w:val="left"/>
      <w:pPr>
        <w:ind w:left="5126" w:hanging="1440"/>
      </w:pPr>
      <w:rPr>
        <w:rFonts w:hint="default"/>
      </w:rPr>
    </w:lvl>
    <w:lvl w:ilvl="7">
      <w:start w:val="1"/>
      <w:numFmt w:val="decimal"/>
      <w:isLgl/>
      <w:lvlText w:val="%1.%2.%3.%4.%5.%6.%7.%8"/>
      <w:lvlJc w:val="left"/>
      <w:pPr>
        <w:ind w:left="5126" w:hanging="1440"/>
      </w:pPr>
      <w:rPr>
        <w:rFonts w:hint="default"/>
      </w:rPr>
    </w:lvl>
    <w:lvl w:ilvl="8">
      <w:start w:val="1"/>
      <w:numFmt w:val="decimal"/>
      <w:isLgl/>
      <w:lvlText w:val="%1.%2.%3.%4.%5.%6.%7.%8.%9"/>
      <w:lvlJc w:val="left"/>
      <w:pPr>
        <w:ind w:left="5126" w:hanging="1440"/>
      </w:pPr>
      <w:rPr>
        <w:rFonts w:hint="default"/>
      </w:rPr>
    </w:lvl>
  </w:abstractNum>
  <w:abstractNum w:abstractNumId="2">
    <w:nsid w:val="06191F05"/>
    <w:multiLevelType w:val="hybridMultilevel"/>
    <w:tmpl w:val="535C548A"/>
    <w:lvl w:ilvl="0" w:tplc="04050001">
      <w:start w:val="1"/>
      <w:numFmt w:val="bullet"/>
      <w:lvlText w:val=""/>
      <w:lvlJc w:val="left"/>
      <w:pPr>
        <w:ind w:left="1854" w:hanging="360"/>
      </w:pPr>
      <w:rPr>
        <w:rFonts w:ascii="Symbol" w:hAnsi="Symbol" w:hint="default"/>
      </w:rPr>
    </w:lvl>
    <w:lvl w:ilvl="1" w:tplc="04050003" w:tentative="1">
      <w:start w:val="1"/>
      <w:numFmt w:val="bullet"/>
      <w:lvlText w:val="o"/>
      <w:lvlJc w:val="left"/>
      <w:pPr>
        <w:ind w:left="2574" w:hanging="360"/>
      </w:pPr>
      <w:rPr>
        <w:rFonts w:ascii="Courier New" w:hAnsi="Courier New" w:cs="Courier New" w:hint="default"/>
      </w:rPr>
    </w:lvl>
    <w:lvl w:ilvl="2" w:tplc="04050005" w:tentative="1">
      <w:start w:val="1"/>
      <w:numFmt w:val="bullet"/>
      <w:lvlText w:val=""/>
      <w:lvlJc w:val="left"/>
      <w:pPr>
        <w:ind w:left="3294" w:hanging="360"/>
      </w:pPr>
      <w:rPr>
        <w:rFonts w:ascii="Wingdings" w:hAnsi="Wingdings" w:hint="default"/>
      </w:rPr>
    </w:lvl>
    <w:lvl w:ilvl="3" w:tplc="04050001" w:tentative="1">
      <w:start w:val="1"/>
      <w:numFmt w:val="bullet"/>
      <w:lvlText w:val=""/>
      <w:lvlJc w:val="left"/>
      <w:pPr>
        <w:ind w:left="4014" w:hanging="360"/>
      </w:pPr>
      <w:rPr>
        <w:rFonts w:ascii="Symbol" w:hAnsi="Symbol" w:hint="default"/>
      </w:rPr>
    </w:lvl>
    <w:lvl w:ilvl="4" w:tplc="04050003" w:tentative="1">
      <w:start w:val="1"/>
      <w:numFmt w:val="bullet"/>
      <w:lvlText w:val="o"/>
      <w:lvlJc w:val="left"/>
      <w:pPr>
        <w:ind w:left="4734" w:hanging="360"/>
      </w:pPr>
      <w:rPr>
        <w:rFonts w:ascii="Courier New" w:hAnsi="Courier New" w:cs="Courier New" w:hint="default"/>
      </w:rPr>
    </w:lvl>
    <w:lvl w:ilvl="5" w:tplc="04050005" w:tentative="1">
      <w:start w:val="1"/>
      <w:numFmt w:val="bullet"/>
      <w:lvlText w:val=""/>
      <w:lvlJc w:val="left"/>
      <w:pPr>
        <w:ind w:left="5454" w:hanging="360"/>
      </w:pPr>
      <w:rPr>
        <w:rFonts w:ascii="Wingdings" w:hAnsi="Wingdings" w:hint="default"/>
      </w:rPr>
    </w:lvl>
    <w:lvl w:ilvl="6" w:tplc="04050001" w:tentative="1">
      <w:start w:val="1"/>
      <w:numFmt w:val="bullet"/>
      <w:lvlText w:val=""/>
      <w:lvlJc w:val="left"/>
      <w:pPr>
        <w:ind w:left="6174" w:hanging="360"/>
      </w:pPr>
      <w:rPr>
        <w:rFonts w:ascii="Symbol" w:hAnsi="Symbol" w:hint="default"/>
      </w:rPr>
    </w:lvl>
    <w:lvl w:ilvl="7" w:tplc="04050003" w:tentative="1">
      <w:start w:val="1"/>
      <w:numFmt w:val="bullet"/>
      <w:lvlText w:val="o"/>
      <w:lvlJc w:val="left"/>
      <w:pPr>
        <w:ind w:left="6894" w:hanging="360"/>
      </w:pPr>
      <w:rPr>
        <w:rFonts w:ascii="Courier New" w:hAnsi="Courier New" w:cs="Courier New" w:hint="default"/>
      </w:rPr>
    </w:lvl>
    <w:lvl w:ilvl="8" w:tplc="04050005" w:tentative="1">
      <w:start w:val="1"/>
      <w:numFmt w:val="bullet"/>
      <w:lvlText w:val=""/>
      <w:lvlJc w:val="left"/>
      <w:pPr>
        <w:ind w:left="7614" w:hanging="360"/>
      </w:pPr>
      <w:rPr>
        <w:rFonts w:ascii="Wingdings" w:hAnsi="Wingdings" w:hint="default"/>
      </w:rPr>
    </w:lvl>
  </w:abstractNum>
  <w:abstractNum w:abstractNumId="3">
    <w:nsid w:val="07F90EE7"/>
    <w:multiLevelType w:val="hybridMultilevel"/>
    <w:tmpl w:val="A4689FA2"/>
    <w:lvl w:ilvl="0" w:tplc="38941182">
      <w:start w:val="1"/>
      <w:numFmt w:val="decimal"/>
      <w:lvlText w:val="9.%1"/>
      <w:lvlJc w:val="left"/>
      <w:pPr>
        <w:ind w:left="720" w:hanging="360"/>
      </w:pPr>
      <w:rPr>
        <w:rFonts w:hint="default"/>
      </w:rPr>
    </w:lvl>
    <w:lvl w:ilvl="1" w:tplc="69CE98F6">
      <w:start w:val="1"/>
      <w:numFmt w:val="decimal"/>
      <w:lvlText w:val="8.%2"/>
      <w:lvlJc w:val="left"/>
      <w:pPr>
        <w:ind w:left="1440" w:hanging="360"/>
      </w:pPr>
      <w:rPr>
        <w:rFonts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nsid w:val="1510455F"/>
    <w:multiLevelType w:val="hybridMultilevel"/>
    <w:tmpl w:val="124E81A2"/>
    <w:lvl w:ilvl="0" w:tplc="04050001">
      <w:start w:val="1"/>
      <w:numFmt w:val="bullet"/>
      <w:lvlText w:val=""/>
      <w:lvlJc w:val="left"/>
      <w:pPr>
        <w:ind w:left="1440" w:hanging="360"/>
      </w:pPr>
      <w:rPr>
        <w:rFonts w:ascii="Symbol" w:hAnsi="Symbol"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5">
    <w:nsid w:val="1DE62633"/>
    <w:multiLevelType w:val="hybridMultilevel"/>
    <w:tmpl w:val="5FBE8BEE"/>
    <w:lvl w:ilvl="0" w:tplc="0405000F">
      <w:start w:val="1"/>
      <w:numFmt w:val="decimal"/>
      <w:lvlText w:val="%1."/>
      <w:lvlJc w:val="left"/>
      <w:pPr>
        <w:ind w:left="2138" w:hanging="360"/>
      </w:pPr>
    </w:lvl>
    <w:lvl w:ilvl="1" w:tplc="04050019" w:tentative="1">
      <w:start w:val="1"/>
      <w:numFmt w:val="lowerLetter"/>
      <w:lvlText w:val="%2."/>
      <w:lvlJc w:val="left"/>
      <w:pPr>
        <w:ind w:left="2858" w:hanging="360"/>
      </w:pPr>
    </w:lvl>
    <w:lvl w:ilvl="2" w:tplc="0405001B" w:tentative="1">
      <w:start w:val="1"/>
      <w:numFmt w:val="lowerRoman"/>
      <w:lvlText w:val="%3."/>
      <w:lvlJc w:val="right"/>
      <w:pPr>
        <w:ind w:left="3578" w:hanging="180"/>
      </w:pPr>
    </w:lvl>
    <w:lvl w:ilvl="3" w:tplc="0405000F" w:tentative="1">
      <w:start w:val="1"/>
      <w:numFmt w:val="decimal"/>
      <w:lvlText w:val="%4."/>
      <w:lvlJc w:val="left"/>
      <w:pPr>
        <w:ind w:left="4298" w:hanging="360"/>
      </w:pPr>
    </w:lvl>
    <w:lvl w:ilvl="4" w:tplc="04050019" w:tentative="1">
      <w:start w:val="1"/>
      <w:numFmt w:val="lowerLetter"/>
      <w:lvlText w:val="%5."/>
      <w:lvlJc w:val="left"/>
      <w:pPr>
        <w:ind w:left="5018" w:hanging="360"/>
      </w:pPr>
    </w:lvl>
    <w:lvl w:ilvl="5" w:tplc="0405001B" w:tentative="1">
      <w:start w:val="1"/>
      <w:numFmt w:val="lowerRoman"/>
      <w:lvlText w:val="%6."/>
      <w:lvlJc w:val="right"/>
      <w:pPr>
        <w:ind w:left="5738" w:hanging="180"/>
      </w:pPr>
    </w:lvl>
    <w:lvl w:ilvl="6" w:tplc="0405000F" w:tentative="1">
      <w:start w:val="1"/>
      <w:numFmt w:val="decimal"/>
      <w:lvlText w:val="%7."/>
      <w:lvlJc w:val="left"/>
      <w:pPr>
        <w:ind w:left="6458" w:hanging="360"/>
      </w:pPr>
    </w:lvl>
    <w:lvl w:ilvl="7" w:tplc="04050019" w:tentative="1">
      <w:start w:val="1"/>
      <w:numFmt w:val="lowerLetter"/>
      <w:lvlText w:val="%8."/>
      <w:lvlJc w:val="left"/>
      <w:pPr>
        <w:ind w:left="7178" w:hanging="360"/>
      </w:pPr>
    </w:lvl>
    <w:lvl w:ilvl="8" w:tplc="0405001B" w:tentative="1">
      <w:start w:val="1"/>
      <w:numFmt w:val="lowerRoman"/>
      <w:lvlText w:val="%9."/>
      <w:lvlJc w:val="right"/>
      <w:pPr>
        <w:ind w:left="7898" w:hanging="180"/>
      </w:pPr>
    </w:lvl>
  </w:abstractNum>
  <w:abstractNum w:abstractNumId="6">
    <w:nsid w:val="1ED80132"/>
    <w:multiLevelType w:val="hybridMultilevel"/>
    <w:tmpl w:val="0AE69288"/>
    <w:lvl w:ilvl="0" w:tplc="04050017">
      <w:start w:val="1"/>
      <w:numFmt w:val="lowerLetter"/>
      <w:lvlText w:val="%1)"/>
      <w:lvlJc w:val="left"/>
      <w:pPr>
        <w:ind w:left="1429" w:hanging="360"/>
      </w:pPr>
      <w:rPr>
        <w:rFonts w:hint="default"/>
      </w:rPr>
    </w:lvl>
    <w:lvl w:ilvl="1" w:tplc="04050003">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7">
    <w:nsid w:val="20CE3AF1"/>
    <w:multiLevelType w:val="multilevel"/>
    <w:tmpl w:val="55C60B7A"/>
    <w:lvl w:ilvl="0">
      <w:start w:val="1"/>
      <w:numFmt w:val="upperRoman"/>
      <w:pStyle w:val="Nadpis1"/>
      <w:lvlText w:val=" %1."/>
      <w:lvlJc w:val="left"/>
      <w:pPr>
        <w:tabs>
          <w:tab w:val="num" w:pos="7536"/>
        </w:tabs>
        <w:ind w:left="6096" w:firstLine="0"/>
      </w:pPr>
      <w:rPr>
        <w:rFonts w:ascii="Calibri" w:hAnsi="Calibri" w:cs="Times New Roman" w:hint="default"/>
        <w:b/>
        <w:sz w:val="22"/>
        <w:szCs w:val="22"/>
      </w:rPr>
    </w:lvl>
    <w:lvl w:ilvl="1">
      <w:start w:val="1"/>
      <w:numFmt w:val="decimal"/>
      <w:pStyle w:val="Nadpis2"/>
      <w:isLgl/>
      <w:lvlText w:val="%1.%2"/>
      <w:lvlJc w:val="left"/>
      <w:pPr>
        <w:tabs>
          <w:tab w:val="num" w:pos="1080"/>
        </w:tabs>
        <w:ind w:left="0" w:firstLine="0"/>
      </w:pPr>
      <w:rPr>
        <w:rFonts w:ascii="Calibri" w:eastAsia="Times New Roman" w:hAnsi="Calibri" w:cs="Times New Roman" w:hint="default"/>
        <w:b w:val="0"/>
        <w:i w:val="0"/>
        <w:sz w:val="22"/>
        <w:szCs w:val="22"/>
      </w:rPr>
    </w:lvl>
    <w:lvl w:ilvl="2">
      <w:start w:val="1"/>
      <w:numFmt w:val="lowerLetter"/>
      <w:pStyle w:val="Nadpis3"/>
      <w:lvlText w:val="(%3)"/>
      <w:lvlJc w:val="left"/>
      <w:pPr>
        <w:tabs>
          <w:tab w:val="num" w:pos="720"/>
        </w:tabs>
        <w:ind w:left="720" w:hanging="432"/>
      </w:pPr>
      <w:rPr>
        <w:rFonts w:hint="default"/>
      </w:rPr>
    </w:lvl>
    <w:lvl w:ilvl="3">
      <w:start w:val="1"/>
      <w:numFmt w:val="lowerRoman"/>
      <w:pStyle w:val="Nadpis4"/>
      <w:lvlText w:val="(%4)"/>
      <w:lvlJc w:val="right"/>
      <w:pPr>
        <w:tabs>
          <w:tab w:val="num" w:pos="864"/>
        </w:tabs>
        <w:ind w:left="864" w:hanging="144"/>
      </w:pPr>
      <w:rPr>
        <w:rFonts w:hint="default"/>
      </w:rPr>
    </w:lvl>
    <w:lvl w:ilvl="4">
      <w:start w:val="1"/>
      <w:numFmt w:val="decimal"/>
      <w:pStyle w:val="Nadpis5"/>
      <w:lvlText w:val="%5)"/>
      <w:lvlJc w:val="left"/>
      <w:pPr>
        <w:tabs>
          <w:tab w:val="num" w:pos="1008"/>
        </w:tabs>
        <w:ind w:left="1008" w:hanging="432"/>
      </w:pPr>
      <w:rPr>
        <w:rFonts w:hint="default"/>
      </w:rPr>
    </w:lvl>
    <w:lvl w:ilvl="5">
      <w:start w:val="1"/>
      <w:numFmt w:val="upperLetter"/>
      <w:lvlText w:val="%6."/>
      <w:lvlJc w:val="left"/>
      <w:pPr>
        <w:tabs>
          <w:tab w:val="num" w:pos="1080"/>
        </w:tabs>
        <w:ind w:left="1080" w:hanging="360"/>
      </w:pPr>
      <w:rPr>
        <w:rFonts w:hint="default"/>
        <w:b w:val="0"/>
        <w:sz w:val="22"/>
        <w:szCs w:val="22"/>
      </w:rPr>
    </w:lvl>
    <w:lvl w:ilvl="6">
      <w:start w:val="1"/>
      <w:numFmt w:val="lowerRoman"/>
      <w:pStyle w:val="Nadpis7"/>
      <w:lvlText w:val="%7)"/>
      <w:lvlJc w:val="right"/>
      <w:pPr>
        <w:tabs>
          <w:tab w:val="num" w:pos="1296"/>
        </w:tabs>
        <w:ind w:left="1296" w:hanging="288"/>
      </w:pPr>
      <w:rPr>
        <w:rFonts w:hint="default"/>
      </w:rPr>
    </w:lvl>
    <w:lvl w:ilvl="7">
      <w:start w:val="1"/>
      <w:numFmt w:val="lowerLetter"/>
      <w:pStyle w:val="Nadpis8"/>
      <w:lvlText w:val="%8."/>
      <w:lvlJc w:val="left"/>
      <w:pPr>
        <w:tabs>
          <w:tab w:val="num" w:pos="1440"/>
        </w:tabs>
        <w:ind w:left="1440" w:hanging="432"/>
      </w:pPr>
      <w:rPr>
        <w:rFonts w:hint="default"/>
      </w:rPr>
    </w:lvl>
    <w:lvl w:ilvl="8">
      <w:start w:val="1"/>
      <w:numFmt w:val="lowerRoman"/>
      <w:pStyle w:val="Nadpis9"/>
      <w:lvlText w:val="%9."/>
      <w:lvlJc w:val="right"/>
      <w:pPr>
        <w:tabs>
          <w:tab w:val="num" w:pos="1584"/>
        </w:tabs>
        <w:ind w:left="1584" w:hanging="144"/>
      </w:pPr>
      <w:rPr>
        <w:rFonts w:hint="default"/>
      </w:rPr>
    </w:lvl>
  </w:abstractNum>
  <w:abstractNum w:abstractNumId="8">
    <w:nsid w:val="220D0892"/>
    <w:multiLevelType w:val="hybridMultilevel"/>
    <w:tmpl w:val="E9BEDC60"/>
    <w:lvl w:ilvl="0" w:tplc="04050001">
      <w:start w:val="1"/>
      <w:numFmt w:val="bullet"/>
      <w:lvlText w:val=""/>
      <w:lvlJc w:val="left"/>
      <w:pPr>
        <w:ind w:left="1429" w:hanging="360"/>
      </w:pPr>
      <w:rPr>
        <w:rFonts w:ascii="Symbol" w:hAnsi="Symbol"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9">
    <w:nsid w:val="24FB76D7"/>
    <w:multiLevelType w:val="hybridMultilevel"/>
    <w:tmpl w:val="C89EF086"/>
    <w:lvl w:ilvl="0" w:tplc="58E22C08">
      <w:start w:val="1"/>
      <w:numFmt w:val="decimal"/>
      <w:lvlText w:val="5.%1"/>
      <w:lvlJc w:val="left"/>
      <w:pPr>
        <w:ind w:left="720" w:hanging="360"/>
      </w:pPr>
      <w:rPr>
        <w:rFonts w:hint="default"/>
      </w:rPr>
    </w:lvl>
    <w:lvl w:ilvl="1" w:tplc="0CAC8588">
      <w:start w:val="1"/>
      <w:numFmt w:val="decimal"/>
      <w:lvlText w:val="7.%2"/>
      <w:lvlJc w:val="left"/>
      <w:pPr>
        <w:ind w:left="1440" w:hanging="360"/>
      </w:pPr>
      <w:rPr>
        <w:rFonts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nsid w:val="280F6FBE"/>
    <w:multiLevelType w:val="hybridMultilevel"/>
    <w:tmpl w:val="58E83222"/>
    <w:lvl w:ilvl="0" w:tplc="CEFAEA96">
      <w:start w:val="1"/>
      <w:numFmt w:val="decimal"/>
      <w:lvlText w:val="1.%1"/>
      <w:lvlJc w:val="left"/>
      <w:pPr>
        <w:ind w:left="720" w:hanging="360"/>
      </w:pPr>
      <w:rPr>
        <w:rFonts w:hint="default"/>
      </w:rPr>
    </w:lvl>
    <w:lvl w:ilvl="1" w:tplc="976813CC">
      <w:start w:val="1"/>
      <w:numFmt w:val="lowerLetter"/>
      <w:lvlText w:val="%2."/>
      <w:lvlJc w:val="left"/>
      <w:pPr>
        <w:ind w:left="1440" w:hanging="360"/>
      </w:pPr>
      <w:rPr>
        <w:b w:val="0"/>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nsid w:val="28404896"/>
    <w:multiLevelType w:val="hybridMultilevel"/>
    <w:tmpl w:val="8ED02D42"/>
    <w:lvl w:ilvl="0" w:tplc="0CAC8588">
      <w:start w:val="1"/>
      <w:numFmt w:val="decimal"/>
      <w:lvlText w:val="7.%1"/>
      <w:lvlJc w:val="left"/>
      <w:pPr>
        <w:ind w:left="720" w:hanging="360"/>
      </w:pPr>
      <w:rPr>
        <w:rFonts w:hint="default"/>
      </w:rPr>
    </w:lvl>
    <w:lvl w:ilvl="1" w:tplc="506E1FBC">
      <w:start w:val="1"/>
      <w:numFmt w:val="decimal"/>
      <w:lvlText w:val="10.%2"/>
      <w:lvlJc w:val="left"/>
      <w:pPr>
        <w:ind w:left="1440" w:hanging="360"/>
      </w:pPr>
      <w:rPr>
        <w:rFonts w:hint="default"/>
      </w:rPr>
    </w:lvl>
    <w:lvl w:ilvl="2" w:tplc="CA9A0082">
      <w:start w:val="1"/>
      <w:numFmt w:val="lowerLetter"/>
      <w:lvlText w:val="%3)"/>
      <w:lvlJc w:val="left"/>
      <w:pPr>
        <w:ind w:left="2340" w:hanging="360"/>
      </w:pPr>
      <w:rPr>
        <w:rFonts w:hint="default"/>
      </w:rPr>
    </w:lvl>
    <w:lvl w:ilvl="3" w:tplc="04050017">
      <w:start w:val="1"/>
      <w:numFmt w:val="lowerLetter"/>
      <w:lvlText w:val="%4)"/>
      <w:lvlJc w:val="left"/>
      <w:pPr>
        <w:ind w:left="3240" w:hanging="720"/>
      </w:pPr>
      <w:rPr>
        <w:rFonts w:hint="default"/>
      </w:rPr>
    </w:lvl>
    <w:lvl w:ilvl="4" w:tplc="0405001B">
      <w:start w:val="1"/>
      <w:numFmt w:val="lowerRoman"/>
      <w:lvlText w:val="%5."/>
      <w:lvlJc w:val="righ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nsid w:val="315014B7"/>
    <w:multiLevelType w:val="hybridMultilevel"/>
    <w:tmpl w:val="619AB9B6"/>
    <w:lvl w:ilvl="0" w:tplc="96F6EFA6">
      <w:numFmt w:val="bullet"/>
      <w:lvlText w:val=""/>
      <w:lvlJc w:val="left"/>
      <w:pPr>
        <w:ind w:left="720" w:hanging="360"/>
      </w:pPr>
      <w:rPr>
        <w:rFonts w:ascii="Symbol" w:eastAsia="Times New Roman" w:hAnsi="Symbo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nsid w:val="32AD47F9"/>
    <w:multiLevelType w:val="hybridMultilevel"/>
    <w:tmpl w:val="BAB65056"/>
    <w:lvl w:ilvl="0" w:tplc="CEFAEA96">
      <w:start w:val="1"/>
      <w:numFmt w:val="decimal"/>
      <w:lvlText w:val="1.%1"/>
      <w:lvlJc w:val="left"/>
      <w:pPr>
        <w:ind w:left="720" w:hanging="360"/>
      </w:pPr>
      <w:rPr>
        <w:rFonts w:hint="default"/>
      </w:rPr>
    </w:lvl>
    <w:lvl w:ilvl="1" w:tplc="CEFAEA96">
      <w:start w:val="1"/>
      <w:numFmt w:val="decimal"/>
      <w:lvlText w:val="1.%2"/>
      <w:lvlJc w:val="left"/>
      <w:pPr>
        <w:ind w:left="1440" w:hanging="360"/>
      </w:pPr>
      <w:rPr>
        <w:rFonts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nsid w:val="3A4F3089"/>
    <w:multiLevelType w:val="hybridMultilevel"/>
    <w:tmpl w:val="4E3A966E"/>
    <w:lvl w:ilvl="0" w:tplc="802A6496">
      <w:start w:val="1"/>
      <w:numFmt w:val="decimal"/>
      <w:lvlText w:val="3.%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nsid w:val="3DE951A5"/>
    <w:multiLevelType w:val="hybridMultilevel"/>
    <w:tmpl w:val="946A14F8"/>
    <w:lvl w:ilvl="0" w:tplc="0D04976E">
      <w:start w:val="1"/>
      <w:numFmt w:val="decimal"/>
      <w:lvlText w:val="6.%1"/>
      <w:lvlJc w:val="left"/>
      <w:pPr>
        <w:ind w:left="720" w:hanging="360"/>
      </w:pPr>
      <w:rPr>
        <w:rFonts w:hint="default"/>
      </w:rPr>
    </w:lvl>
    <w:lvl w:ilvl="1" w:tplc="019C2684">
      <w:start w:val="1"/>
      <w:numFmt w:val="decimal"/>
      <w:lvlText w:val="4.%2"/>
      <w:lvlJc w:val="left"/>
      <w:pPr>
        <w:ind w:left="1440" w:hanging="360"/>
      </w:pPr>
      <w:rPr>
        <w:rFonts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nsid w:val="3E3A0864"/>
    <w:multiLevelType w:val="hybridMultilevel"/>
    <w:tmpl w:val="8D3261E8"/>
    <w:lvl w:ilvl="0" w:tplc="95C06E40">
      <w:start w:val="1"/>
      <w:numFmt w:val="decimal"/>
      <w:lvlText w:val="4.%1"/>
      <w:lvlJc w:val="left"/>
      <w:pPr>
        <w:ind w:left="720" w:hanging="360"/>
      </w:pPr>
      <w:rPr>
        <w:rFonts w:hint="default"/>
        <w:b w:val="0"/>
        <w:i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nsid w:val="3E870E6C"/>
    <w:multiLevelType w:val="hybridMultilevel"/>
    <w:tmpl w:val="173EE93E"/>
    <w:lvl w:ilvl="0" w:tplc="802A6496">
      <w:start w:val="1"/>
      <w:numFmt w:val="decimal"/>
      <w:lvlText w:val="3.%1"/>
      <w:lvlJc w:val="left"/>
      <w:pPr>
        <w:ind w:left="72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nsid w:val="4DC66CB5"/>
    <w:multiLevelType w:val="hybridMultilevel"/>
    <w:tmpl w:val="AEA44F2E"/>
    <w:lvl w:ilvl="0" w:tplc="0D04976E">
      <w:start w:val="1"/>
      <w:numFmt w:val="decimal"/>
      <w:lvlText w:val="6.%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nsid w:val="56803E6E"/>
    <w:multiLevelType w:val="hybridMultilevel"/>
    <w:tmpl w:val="7E96BE7E"/>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0">
    <w:nsid w:val="5EAA5D86"/>
    <w:multiLevelType w:val="hybridMultilevel"/>
    <w:tmpl w:val="03121CDC"/>
    <w:lvl w:ilvl="0" w:tplc="802A6496">
      <w:start w:val="1"/>
      <w:numFmt w:val="decimal"/>
      <w:lvlText w:val="3.%1"/>
      <w:lvlJc w:val="left"/>
      <w:pPr>
        <w:ind w:left="720" w:hanging="360"/>
      </w:pPr>
      <w:rPr>
        <w:rFonts w:hint="default"/>
      </w:rPr>
    </w:lvl>
    <w:lvl w:ilvl="1" w:tplc="58E22C08">
      <w:start w:val="1"/>
      <w:numFmt w:val="decimal"/>
      <w:lvlText w:val="5.%2"/>
      <w:lvlJc w:val="left"/>
      <w:pPr>
        <w:ind w:left="1440" w:hanging="360"/>
      </w:pPr>
      <w:rPr>
        <w:rFonts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nsid w:val="61A829A4"/>
    <w:multiLevelType w:val="hybridMultilevel"/>
    <w:tmpl w:val="C8420F14"/>
    <w:name w:val="odstavec2"/>
    <w:lvl w:ilvl="0" w:tplc="2B281EEE">
      <w:start w:val="1"/>
      <w:numFmt w:val="upperRoman"/>
      <w:lvlText w:val="%1."/>
      <w:lvlJc w:val="left"/>
      <w:pPr>
        <w:ind w:left="4122" w:hanging="720"/>
      </w:pPr>
      <w:rPr>
        <w:rFonts w:hint="default"/>
      </w:rPr>
    </w:lvl>
    <w:lvl w:ilvl="1" w:tplc="DD78EA48" w:tentative="1">
      <w:start w:val="1"/>
      <w:numFmt w:val="lowerLetter"/>
      <w:lvlText w:val="%2."/>
      <w:lvlJc w:val="left"/>
      <w:pPr>
        <w:ind w:left="4482" w:hanging="360"/>
      </w:pPr>
    </w:lvl>
    <w:lvl w:ilvl="2" w:tplc="7DB8673C" w:tentative="1">
      <w:start w:val="1"/>
      <w:numFmt w:val="lowerRoman"/>
      <w:lvlText w:val="%3."/>
      <w:lvlJc w:val="right"/>
      <w:pPr>
        <w:ind w:left="5202" w:hanging="180"/>
      </w:pPr>
    </w:lvl>
    <w:lvl w:ilvl="3" w:tplc="FF948746" w:tentative="1">
      <w:start w:val="1"/>
      <w:numFmt w:val="decimal"/>
      <w:lvlText w:val="%4."/>
      <w:lvlJc w:val="left"/>
      <w:pPr>
        <w:ind w:left="5922" w:hanging="360"/>
      </w:pPr>
    </w:lvl>
    <w:lvl w:ilvl="4" w:tplc="2A7C44D0" w:tentative="1">
      <w:start w:val="1"/>
      <w:numFmt w:val="lowerLetter"/>
      <w:lvlText w:val="%5."/>
      <w:lvlJc w:val="left"/>
      <w:pPr>
        <w:ind w:left="6642" w:hanging="360"/>
      </w:pPr>
    </w:lvl>
    <w:lvl w:ilvl="5" w:tplc="66C64BD4" w:tentative="1">
      <w:start w:val="1"/>
      <w:numFmt w:val="lowerRoman"/>
      <w:lvlText w:val="%6."/>
      <w:lvlJc w:val="right"/>
      <w:pPr>
        <w:ind w:left="7362" w:hanging="180"/>
      </w:pPr>
    </w:lvl>
    <w:lvl w:ilvl="6" w:tplc="6194F97A" w:tentative="1">
      <w:start w:val="1"/>
      <w:numFmt w:val="decimal"/>
      <w:lvlText w:val="%7."/>
      <w:lvlJc w:val="left"/>
      <w:pPr>
        <w:ind w:left="8082" w:hanging="360"/>
      </w:pPr>
    </w:lvl>
    <w:lvl w:ilvl="7" w:tplc="6F7A2E1E" w:tentative="1">
      <w:start w:val="1"/>
      <w:numFmt w:val="lowerLetter"/>
      <w:lvlText w:val="%8."/>
      <w:lvlJc w:val="left"/>
      <w:pPr>
        <w:ind w:left="8802" w:hanging="360"/>
      </w:pPr>
    </w:lvl>
    <w:lvl w:ilvl="8" w:tplc="7A36CCB0" w:tentative="1">
      <w:start w:val="1"/>
      <w:numFmt w:val="lowerRoman"/>
      <w:lvlText w:val="%9."/>
      <w:lvlJc w:val="right"/>
      <w:pPr>
        <w:ind w:left="9522" w:hanging="180"/>
      </w:pPr>
    </w:lvl>
  </w:abstractNum>
  <w:abstractNum w:abstractNumId="22">
    <w:nsid w:val="64556582"/>
    <w:multiLevelType w:val="multilevel"/>
    <w:tmpl w:val="F07A1060"/>
    <w:lvl w:ilvl="0">
      <w:start w:val="1"/>
      <w:numFmt w:val="decimal"/>
      <w:lvlText w:val="%1."/>
      <w:lvlJc w:val="left"/>
      <w:pPr>
        <w:ind w:left="1637" w:hanging="360"/>
      </w:pPr>
    </w:lvl>
    <w:lvl w:ilvl="1">
      <w:start w:val="1"/>
      <w:numFmt w:val="decimal"/>
      <w:isLgl/>
      <w:lvlText w:val="%1.%2"/>
      <w:lvlJc w:val="left"/>
      <w:pPr>
        <w:ind w:left="720" w:hanging="360"/>
      </w:pPr>
      <w:rPr>
        <w:rFonts w:hint="default"/>
        <w:sz w:val="16"/>
        <w:szCs w:val="16"/>
      </w:rPr>
    </w:lvl>
    <w:lvl w:ilvl="2">
      <w:start w:val="1"/>
      <w:numFmt w:val="decimal"/>
      <w:isLgl/>
      <w:lvlText w:val="%1.%2.%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23">
    <w:nsid w:val="6E3669D1"/>
    <w:multiLevelType w:val="hybridMultilevel"/>
    <w:tmpl w:val="94086BA8"/>
    <w:lvl w:ilvl="0" w:tplc="0900AE86">
      <w:start w:val="1"/>
      <w:numFmt w:val="bullet"/>
      <w:lvlText w:val=""/>
      <w:lvlJc w:val="left"/>
      <w:pPr>
        <w:ind w:left="1440" w:hanging="360"/>
      </w:pPr>
      <w:rPr>
        <w:rFonts w:ascii="Symbol" w:hAnsi="Symbol" w:hint="default"/>
      </w:rPr>
    </w:lvl>
    <w:lvl w:ilvl="1" w:tplc="04050019" w:tentative="1">
      <w:start w:val="1"/>
      <w:numFmt w:val="bullet"/>
      <w:lvlText w:val="o"/>
      <w:lvlJc w:val="left"/>
      <w:pPr>
        <w:ind w:left="2160" w:hanging="360"/>
      </w:pPr>
      <w:rPr>
        <w:rFonts w:ascii="Courier New" w:hAnsi="Courier New" w:cs="Courier New" w:hint="default"/>
      </w:rPr>
    </w:lvl>
    <w:lvl w:ilvl="2" w:tplc="0405001B" w:tentative="1">
      <w:start w:val="1"/>
      <w:numFmt w:val="bullet"/>
      <w:lvlText w:val=""/>
      <w:lvlJc w:val="left"/>
      <w:pPr>
        <w:ind w:left="2880" w:hanging="360"/>
      </w:pPr>
      <w:rPr>
        <w:rFonts w:ascii="Wingdings" w:hAnsi="Wingdings" w:hint="default"/>
      </w:rPr>
    </w:lvl>
    <w:lvl w:ilvl="3" w:tplc="0405000F" w:tentative="1">
      <w:start w:val="1"/>
      <w:numFmt w:val="bullet"/>
      <w:lvlText w:val=""/>
      <w:lvlJc w:val="left"/>
      <w:pPr>
        <w:ind w:left="3600" w:hanging="360"/>
      </w:pPr>
      <w:rPr>
        <w:rFonts w:ascii="Symbol" w:hAnsi="Symbol" w:hint="default"/>
      </w:rPr>
    </w:lvl>
    <w:lvl w:ilvl="4" w:tplc="04050019" w:tentative="1">
      <w:start w:val="1"/>
      <w:numFmt w:val="bullet"/>
      <w:lvlText w:val="o"/>
      <w:lvlJc w:val="left"/>
      <w:pPr>
        <w:ind w:left="4320" w:hanging="360"/>
      </w:pPr>
      <w:rPr>
        <w:rFonts w:ascii="Courier New" w:hAnsi="Courier New" w:cs="Courier New" w:hint="default"/>
      </w:rPr>
    </w:lvl>
    <w:lvl w:ilvl="5" w:tplc="0405001B" w:tentative="1">
      <w:start w:val="1"/>
      <w:numFmt w:val="bullet"/>
      <w:lvlText w:val=""/>
      <w:lvlJc w:val="left"/>
      <w:pPr>
        <w:ind w:left="5040" w:hanging="360"/>
      </w:pPr>
      <w:rPr>
        <w:rFonts w:ascii="Wingdings" w:hAnsi="Wingdings" w:hint="default"/>
      </w:rPr>
    </w:lvl>
    <w:lvl w:ilvl="6" w:tplc="0405000F" w:tentative="1">
      <w:start w:val="1"/>
      <w:numFmt w:val="bullet"/>
      <w:lvlText w:val=""/>
      <w:lvlJc w:val="left"/>
      <w:pPr>
        <w:ind w:left="5760" w:hanging="360"/>
      </w:pPr>
      <w:rPr>
        <w:rFonts w:ascii="Symbol" w:hAnsi="Symbol" w:hint="default"/>
      </w:rPr>
    </w:lvl>
    <w:lvl w:ilvl="7" w:tplc="04050019" w:tentative="1">
      <w:start w:val="1"/>
      <w:numFmt w:val="bullet"/>
      <w:lvlText w:val="o"/>
      <w:lvlJc w:val="left"/>
      <w:pPr>
        <w:ind w:left="6480" w:hanging="360"/>
      </w:pPr>
      <w:rPr>
        <w:rFonts w:ascii="Courier New" w:hAnsi="Courier New" w:cs="Courier New" w:hint="default"/>
      </w:rPr>
    </w:lvl>
    <w:lvl w:ilvl="8" w:tplc="0405001B" w:tentative="1">
      <w:start w:val="1"/>
      <w:numFmt w:val="bullet"/>
      <w:lvlText w:val=""/>
      <w:lvlJc w:val="left"/>
      <w:pPr>
        <w:ind w:left="7200" w:hanging="360"/>
      </w:pPr>
      <w:rPr>
        <w:rFonts w:ascii="Wingdings" w:hAnsi="Wingdings" w:hint="default"/>
      </w:rPr>
    </w:lvl>
  </w:abstractNum>
  <w:abstractNum w:abstractNumId="24">
    <w:nsid w:val="6EBD1580"/>
    <w:multiLevelType w:val="hybridMultilevel"/>
    <w:tmpl w:val="C62E6D46"/>
    <w:lvl w:ilvl="0" w:tplc="04050017">
      <w:start w:val="1"/>
      <w:numFmt w:val="lowerLetter"/>
      <w:lvlText w:val="%1)"/>
      <w:lvlJc w:val="left"/>
      <w:pPr>
        <w:ind w:left="720" w:hanging="360"/>
      </w:pPr>
      <w:rPr>
        <w:rFonts w:hint="default"/>
      </w:rPr>
    </w:lvl>
    <w:lvl w:ilvl="1" w:tplc="A88EC412">
      <w:start w:val="1"/>
      <w:numFmt w:val="decimal"/>
      <w:lvlText w:val="2.%2"/>
      <w:lvlJc w:val="left"/>
      <w:pPr>
        <w:ind w:left="1440" w:hanging="360"/>
      </w:pPr>
      <w:rPr>
        <w:rFonts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5">
    <w:nsid w:val="71B44E23"/>
    <w:multiLevelType w:val="hybridMultilevel"/>
    <w:tmpl w:val="D29C6354"/>
    <w:lvl w:ilvl="0" w:tplc="2D661674">
      <w:start w:val="1"/>
      <w:numFmt w:val="decimal"/>
      <w:lvlText w:val="11.%1"/>
      <w:lvlJc w:val="left"/>
      <w:pPr>
        <w:ind w:left="720" w:hanging="360"/>
      </w:pPr>
      <w:rPr>
        <w:rFonts w:hint="default"/>
      </w:rPr>
    </w:lvl>
    <w:lvl w:ilvl="1" w:tplc="38941182">
      <w:start w:val="1"/>
      <w:numFmt w:val="decimal"/>
      <w:lvlText w:val="9.%2"/>
      <w:lvlJc w:val="left"/>
      <w:pPr>
        <w:ind w:left="1440" w:hanging="360"/>
      </w:pPr>
      <w:rPr>
        <w:rFonts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6">
    <w:nsid w:val="75C67064"/>
    <w:multiLevelType w:val="multilevel"/>
    <w:tmpl w:val="C76CF0B4"/>
    <w:styleLink w:val="Styl1"/>
    <w:lvl w:ilvl="0">
      <w:start w:val="1"/>
      <w:numFmt w:val="upperRoman"/>
      <w:lvlText w:val="%1."/>
      <w:lvlJc w:val="right"/>
      <w:pPr>
        <w:ind w:left="720" w:hanging="360"/>
      </w:pPr>
      <w:rPr>
        <w:rFonts w:ascii="Times New Roman" w:hAnsi="Times New Roman" w:cs="Times New Roman" w:hint="default"/>
        <w:b/>
        <w:sz w:val="20"/>
        <w:szCs w:val="20"/>
      </w:rPr>
    </w:lvl>
    <w:lvl w:ilvl="1">
      <w:start w:val="1"/>
      <w:numFmt w:val="decimal"/>
      <w:isLgl/>
      <w:lvlText w:val="%1.%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nsid w:val="760E4583"/>
    <w:multiLevelType w:val="hybridMultilevel"/>
    <w:tmpl w:val="FD22BD74"/>
    <w:lvl w:ilvl="0" w:tplc="04050017">
      <w:start w:val="1"/>
      <w:numFmt w:val="lowerLetter"/>
      <w:lvlText w:val="%1)"/>
      <w:lvlJc w:val="left"/>
      <w:pPr>
        <w:ind w:left="1287" w:hanging="360"/>
      </w:pPr>
    </w:lvl>
    <w:lvl w:ilvl="1" w:tplc="04050019" w:tentative="1">
      <w:start w:val="1"/>
      <w:numFmt w:val="lowerLetter"/>
      <w:lvlText w:val="%2."/>
      <w:lvlJc w:val="left"/>
      <w:pPr>
        <w:ind w:left="2007" w:hanging="360"/>
      </w:pPr>
    </w:lvl>
    <w:lvl w:ilvl="2" w:tplc="0405001B" w:tentative="1">
      <w:start w:val="1"/>
      <w:numFmt w:val="lowerRoman"/>
      <w:lvlText w:val="%3."/>
      <w:lvlJc w:val="right"/>
      <w:pPr>
        <w:ind w:left="2727" w:hanging="180"/>
      </w:pPr>
    </w:lvl>
    <w:lvl w:ilvl="3" w:tplc="0405000F" w:tentative="1">
      <w:start w:val="1"/>
      <w:numFmt w:val="decimal"/>
      <w:lvlText w:val="%4."/>
      <w:lvlJc w:val="left"/>
      <w:pPr>
        <w:ind w:left="3447" w:hanging="360"/>
      </w:pPr>
    </w:lvl>
    <w:lvl w:ilvl="4" w:tplc="04050019" w:tentative="1">
      <w:start w:val="1"/>
      <w:numFmt w:val="lowerLetter"/>
      <w:lvlText w:val="%5."/>
      <w:lvlJc w:val="left"/>
      <w:pPr>
        <w:ind w:left="4167" w:hanging="360"/>
      </w:pPr>
    </w:lvl>
    <w:lvl w:ilvl="5" w:tplc="0405001B" w:tentative="1">
      <w:start w:val="1"/>
      <w:numFmt w:val="lowerRoman"/>
      <w:lvlText w:val="%6."/>
      <w:lvlJc w:val="right"/>
      <w:pPr>
        <w:ind w:left="4887" w:hanging="180"/>
      </w:pPr>
    </w:lvl>
    <w:lvl w:ilvl="6" w:tplc="0405000F" w:tentative="1">
      <w:start w:val="1"/>
      <w:numFmt w:val="decimal"/>
      <w:lvlText w:val="%7."/>
      <w:lvlJc w:val="left"/>
      <w:pPr>
        <w:ind w:left="5607" w:hanging="360"/>
      </w:pPr>
    </w:lvl>
    <w:lvl w:ilvl="7" w:tplc="04050019" w:tentative="1">
      <w:start w:val="1"/>
      <w:numFmt w:val="lowerLetter"/>
      <w:lvlText w:val="%8."/>
      <w:lvlJc w:val="left"/>
      <w:pPr>
        <w:ind w:left="6327" w:hanging="360"/>
      </w:pPr>
    </w:lvl>
    <w:lvl w:ilvl="8" w:tplc="0405001B" w:tentative="1">
      <w:start w:val="1"/>
      <w:numFmt w:val="lowerRoman"/>
      <w:lvlText w:val="%9."/>
      <w:lvlJc w:val="right"/>
      <w:pPr>
        <w:ind w:left="7047" w:hanging="180"/>
      </w:pPr>
    </w:lvl>
  </w:abstractNum>
  <w:abstractNum w:abstractNumId="28">
    <w:nsid w:val="78ED6EAD"/>
    <w:multiLevelType w:val="hybridMultilevel"/>
    <w:tmpl w:val="F72C1AA0"/>
    <w:lvl w:ilvl="0" w:tplc="0405000F">
      <w:start w:val="1"/>
      <w:numFmt w:val="decimal"/>
      <w:lvlText w:val="%1."/>
      <w:lvlJc w:val="left"/>
      <w:pPr>
        <w:ind w:left="1287" w:hanging="360"/>
      </w:pPr>
    </w:lvl>
    <w:lvl w:ilvl="1" w:tplc="04050019" w:tentative="1">
      <w:start w:val="1"/>
      <w:numFmt w:val="lowerLetter"/>
      <w:lvlText w:val="%2."/>
      <w:lvlJc w:val="left"/>
      <w:pPr>
        <w:ind w:left="2007" w:hanging="360"/>
      </w:pPr>
    </w:lvl>
    <w:lvl w:ilvl="2" w:tplc="0405001B" w:tentative="1">
      <w:start w:val="1"/>
      <w:numFmt w:val="lowerRoman"/>
      <w:lvlText w:val="%3."/>
      <w:lvlJc w:val="right"/>
      <w:pPr>
        <w:ind w:left="2727" w:hanging="180"/>
      </w:pPr>
    </w:lvl>
    <w:lvl w:ilvl="3" w:tplc="0405000F" w:tentative="1">
      <w:start w:val="1"/>
      <w:numFmt w:val="decimal"/>
      <w:lvlText w:val="%4."/>
      <w:lvlJc w:val="left"/>
      <w:pPr>
        <w:ind w:left="3447" w:hanging="360"/>
      </w:pPr>
    </w:lvl>
    <w:lvl w:ilvl="4" w:tplc="04050019" w:tentative="1">
      <w:start w:val="1"/>
      <w:numFmt w:val="lowerLetter"/>
      <w:lvlText w:val="%5."/>
      <w:lvlJc w:val="left"/>
      <w:pPr>
        <w:ind w:left="4167" w:hanging="360"/>
      </w:pPr>
    </w:lvl>
    <w:lvl w:ilvl="5" w:tplc="0405001B" w:tentative="1">
      <w:start w:val="1"/>
      <w:numFmt w:val="lowerRoman"/>
      <w:lvlText w:val="%6."/>
      <w:lvlJc w:val="right"/>
      <w:pPr>
        <w:ind w:left="4887" w:hanging="180"/>
      </w:pPr>
    </w:lvl>
    <w:lvl w:ilvl="6" w:tplc="0405000F" w:tentative="1">
      <w:start w:val="1"/>
      <w:numFmt w:val="decimal"/>
      <w:lvlText w:val="%7."/>
      <w:lvlJc w:val="left"/>
      <w:pPr>
        <w:ind w:left="5607" w:hanging="360"/>
      </w:pPr>
    </w:lvl>
    <w:lvl w:ilvl="7" w:tplc="04050019" w:tentative="1">
      <w:start w:val="1"/>
      <w:numFmt w:val="lowerLetter"/>
      <w:lvlText w:val="%8."/>
      <w:lvlJc w:val="left"/>
      <w:pPr>
        <w:ind w:left="6327" w:hanging="360"/>
      </w:pPr>
    </w:lvl>
    <w:lvl w:ilvl="8" w:tplc="0405001B" w:tentative="1">
      <w:start w:val="1"/>
      <w:numFmt w:val="lowerRoman"/>
      <w:lvlText w:val="%9."/>
      <w:lvlJc w:val="right"/>
      <w:pPr>
        <w:ind w:left="7047" w:hanging="180"/>
      </w:pPr>
    </w:lvl>
  </w:abstractNum>
  <w:num w:numId="1">
    <w:abstractNumId w:val="26"/>
  </w:num>
  <w:num w:numId="2">
    <w:abstractNumId w:val="7"/>
  </w:num>
  <w:num w:numId="3">
    <w:abstractNumId w:val="10"/>
  </w:num>
  <w:num w:numId="4">
    <w:abstractNumId w:val="1"/>
  </w:num>
  <w:num w:numId="5">
    <w:abstractNumId w:val="21"/>
  </w:num>
  <w:num w:numId="6">
    <w:abstractNumId w:val="6"/>
  </w:num>
  <w:num w:numId="7">
    <w:abstractNumId w:val="17"/>
  </w:num>
  <w:num w:numId="8">
    <w:abstractNumId w:val="23"/>
  </w:num>
  <w:num w:numId="9">
    <w:abstractNumId w:val="16"/>
  </w:num>
  <w:num w:numId="10">
    <w:abstractNumId w:val="4"/>
  </w:num>
  <w:num w:numId="11">
    <w:abstractNumId w:val="2"/>
  </w:num>
  <w:num w:numId="12">
    <w:abstractNumId w:val="22"/>
  </w:num>
  <w:num w:numId="13">
    <w:abstractNumId w:val="24"/>
  </w:num>
  <w:num w:numId="14">
    <w:abstractNumId w:val="13"/>
  </w:num>
  <w:num w:numId="15">
    <w:abstractNumId w:val="20"/>
  </w:num>
  <w:num w:numId="16">
    <w:abstractNumId w:val="9"/>
  </w:num>
  <w:num w:numId="17">
    <w:abstractNumId w:val="15"/>
  </w:num>
  <w:num w:numId="18">
    <w:abstractNumId w:val="11"/>
  </w:num>
  <w:num w:numId="19">
    <w:abstractNumId w:val="3"/>
  </w:num>
  <w:num w:numId="20">
    <w:abstractNumId w:val="25"/>
  </w:num>
  <w:num w:numId="21">
    <w:abstractNumId w:val="19"/>
  </w:num>
  <w:num w:numId="22">
    <w:abstractNumId w:val="27"/>
  </w:num>
  <w:num w:numId="23">
    <w:abstractNumId w:val="14"/>
  </w:num>
  <w:num w:numId="24">
    <w:abstractNumId w:val="18"/>
  </w:num>
  <w:num w:numId="25">
    <w:abstractNumId w:val="28"/>
  </w:num>
  <w:num w:numId="26">
    <w:abstractNumId w:val="5"/>
  </w:num>
  <w:num w:numId="27">
    <w:abstractNumId w:val="12"/>
  </w:num>
  <w:num w:numId="28">
    <w:abstractNumId w:val="8"/>
  </w:num>
  <w:num w:numId="29">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documentProtection w:edit="forms" w:enforcement="1" w:cryptProviderType="rsaFull" w:cryptAlgorithmClass="hash" w:cryptAlgorithmType="typeAny" w:cryptAlgorithmSid="4" w:cryptSpinCount="100000" w:hash="a6SI+Kw/uQW8sp4xSfQffewPJiY=" w:salt="qeLa4y9XkWe8MENRNxvoww=="/>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9B17F1"/>
    <w:rsid w:val="00007390"/>
    <w:rsid w:val="00011BE5"/>
    <w:rsid w:val="000143E9"/>
    <w:rsid w:val="00046EF2"/>
    <w:rsid w:val="00046FB0"/>
    <w:rsid w:val="00052E85"/>
    <w:rsid w:val="000613B7"/>
    <w:rsid w:val="00073D01"/>
    <w:rsid w:val="00074646"/>
    <w:rsid w:val="0008532F"/>
    <w:rsid w:val="00086C12"/>
    <w:rsid w:val="00090EB1"/>
    <w:rsid w:val="00091CD8"/>
    <w:rsid w:val="000923F4"/>
    <w:rsid w:val="000A3B2A"/>
    <w:rsid w:val="000B5D7E"/>
    <w:rsid w:val="000B6498"/>
    <w:rsid w:val="000B6CB8"/>
    <w:rsid w:val="000C7156"/>
    <w:rsid w:val="000D435A"/>
    <w:rsid w:val="000D4D79"/>
    <w:rsid w:val="000D65C8"/>
    <w:rsid w:val="000F30FC"/>
    <w:rsid w:val="000F502C"/>
    <w:rsid w:val="000F5D1B"/>
    <w:rsid w:val="001023A5"/>
    <w:rsid w:val="00106102"/>
    <w:rsid w:val="00107D72"/>
    <w:rsid w:val="0011268F"/>
    <w:rsid w:val="00123536"/>
    <w:rsid w:val="00131391"/>
    <w:rsid w:val="0015258E"/>
    <w:rsid w:val="0015514F"/>
    <w:rsid w:val="0015563D"/>
    <w:rsid w:val="00157164"/>
    <w:rsid w:val="001621E5"/>
    <w:rsid w:val="00172B2A"/>
    <w:rsid w:val="00176E17"/>
    <w:rsid w:val="00181157"/>
    <w:rsid w:val="00184169"/>
    <w:rsid w:val="00186358"/>
    <w:rsid w:val="001869B0"/>
    <w:rsid w:val="001916CD"/>
    <w:rsid w:val="001926C4"/>
    <w:rsid w:val="001948FA"/>
    <w:rsid w:val="00194A80"/>
    <w:rsid w:val="0019571D"/>
    <w:rsid w:val="001A3AA7"/>
    <w:rsid w:val="001B2AE0"/>
    <w:rsid w:val="001D06E4"/>
    <w:rsid w:val="001D5FED"/>
    <w:rsid w:val="001E5D39"/>
    <w:rsid w:val="001F08CC"/>
    <w:rsid w:val="001F0F59"/>
    <w:rsid w:val="001F6CBA"/>
    <w:rsid w:val="00203641"/>
    <w:rsid w:val="00214721"/>
    <w:rsid w:val="002172C8"/>
    <w:rsid w:val="00221846"/>
    <w:rsid w:val="00223A54"/>
    <w:rsid w:val="0022594E"/>
    <w:rsid w:val="00226776"/>
    <w:rsid w:val="002322A8"/>
    <w:rsid w:val="002323F8"/>
    <w:rsid w:val="00242809"/>
    <w:rsid w:val="002542B2"/>
    <w:rsid w:val="00256D0D"/>
    <w:rsid w:val="00262343"/>
    <w:rsid w:val="00266F90"/>
    <w:rsid w:val="00275AC6"/>
    <w:rsid w:val="002809D1"/>
    <w:rsid w:val="00282243"/>
    <w:rsid w:val="00292294"/>
    <w:rsid w:val="00297256"/>
    <w:rsid w:val="002A69C7"/>
    <w:rsid w:val="002B1171"/>
    <w:rsid w:val="002B240D"/>
    <w:rsid w:val="002B2605"/>
    <w:rsid w:val="002B4840"/>
    <w:rsid w:val="002B5598"/>
    <w:rsid w:val="002F4C08"/>
    <w:rsid w:val="002F6AB1"/>
    <w:rsid w:val="00304664"/>
    <w:rsid w:val="00322983"/>
    <w:rsid w:val="00322C47"/>
    <w:rsid w:val="00342416"/>
    <w:rsid w:val="0034339F"/>
    <w:rsid w:val="00345D57"/>
    <w:rsid w:val="003526DC"/>
    <w:rsid w:val="0036246C"/>
    <w:rsid w:val="00363C5E"/>
    <w:rsid w:val="003662AE"/>
    <w:rsid w:val="00371C8A"/>
    <w:rsid w:val="00374FF8"/>
    <w:rsid w:val="00376EB2"/>
    <w:rsid w:val="00384D23"/>
    <w:rsid w:val="00387F76"/>
    <w:rsid w:val="0039196B"/>
    <w:rsid w:val="003953D7"/>
    <w:rsid w:val="003A613E"/>
    <w:rsid w:val="003B0190"/>
    <w:rsid w:val="003B4087"/>
    <w:rsid w:val="003D3341"/>
    <w:rsid w:val="003D6723"/>
    <w:rsid w:val="003E0431"/>
    <w:rsid w:val="003E29B0"/>
    <w:rsid w:val="003E5089"/>
    <w:rsid w:val="003F656F"/>
    <w:rsid w:val="00407676"/>
    <w:rsid w:val="00410CC5"/>
    <w:rsid w:val="00413D4B"/>
    <w:rsid w:val="00415675"/>
    <w:rsid w:val="00415D53"/>
    <w:rsid w:val="00422E83"/>
    <w:rsid w:val="004300A0"/>
    <w:rsid w:val="00430434"/>
    <w:rsid w:val="00430FA0"/>
    <w:rsid w:val="004328E1"/>
    <w:rsid w:val="00434CFD"/>
    <w:rsid w:val="00441868"/>
    <w:rsid w:val="004420A5"/>
    <w:rsid w:val="00452D6A"/>
    <w:rsid w:val="0046147F"/>
    <w:rsid w:val="004615FD"/>
    <w:rsid w:val="00464CD2"/>
    <w:rsid w:val="004660DD"/>
    <w:rsid w:val="00471E7B"/>
    <w:rsid w:val="00473076"/>
    <w:rsid w:val="0047583C"/>
    <w:rsid w:val="004961AC"/>
    <w:rsid w:val="00496CEC"/>
    <w:rsid w:val="004A491A"/>
    <w:rsid w:val="004C323C"/>
    <w:rsid w:val="004C5377"/>
    <w:rsid w:val="004D4A2D"/>
    <w:rsid w:val="004E0FA7"/>
    <w:rsid w:val="004F52C0"/>
    <w:rsid w:val="00503E39"/>
    <w:rsid w:val="00505637"/>
    <w:rsid w:val="005132FE"/>
    <w:rsid w:val="005229DA"/>
    <w:rsid w:val="00531F3C"/>
    <w:rsid w:val="005356D7"/>
    <w:rsid w:val="00541D07"/>
    <w:rsid w:val="005430E7"/>
    <w:rsid w:val="00547C37"/>
    <w:rsid w:val="00574D4F"/>
    <w:rsid w:val="00582456"/>
    <w:rsid w:val="00590A6F"/>
    <w:rsid w:val="00590DB8"/>
    <w:rsid w:val="005935E7"/>
    <w:rsid w:val="00597ABD"/>
    <w:rsid w:val="005A5770"/>
    <w:rsid w:val="005A5A1E"/>
    <w:rsid w:val="005B202E"/>
    <w:rsid w:val="005B2706"/>
    <w:rsid w:val="005B2B54"/>
    <w:rsid w:val="005B3C23"/>
    <w:rsid w:val="005C07F4"/>
    <w:rsid w:val="005C37BD"/>
    <w:rsid w:val="005D2506"/>
    <w:rsid w:val="005E5C12"/>
    <w:rsid w:val="005E73BD"/>
    <w:rsid w:val="005F2A58"/>
    <w:rsid w:val="005F4EF4"/>
    <w:rsid w:val="005F5525"/>
    <w:rsid w:val="00603D4E"/>
    <w:rsid w:val="00604195"/>
    <w:rsid w:val="00604967"/>
    <w:rsid w:val="0060633A"/>
    <w:rsid w:val="00607D8A"/>
    <w:rsid w:val="00610B73"/>
    <w:rsid w:val="0061342D"/>
    <w:rsid w:val="00624278"/>
    <w:rsid w:val="006335C5"/>
    <w:rsid w:val="00633E86"/>
    <w:rsid w:val="0064700C"/>
    <w:rsid w:val="00653038"/>
    <w:rsid w:val="00654A07"/>
    <w:rsid w:val="006612F8"/>
    <w:rsid w:val="00661F05"/>
    <w:rsid w:val="00666448"/>
    <w:rsid w:val="00670175"/>
    <w:rsid w:val="00670ED2"/>
    <w:rsid w:val="00671855"/>
    <w:rsid w:val="00675DC1"/>
    <w:rsid w:val="00675DCA"/>
    <w:rsid w:val="006843A0"/>
    <w:rsid w:val="00686154"/>
    <w:rsid w:val="00691DC4"/>
    <w:rsid w:val="00694CA9"/>
    <w:rsid w:val="00696346"/>
    <w:rsid w:val="00696651"/>
    <w:rsid w:val="006A23CD"/>
    <w:rsid w:val="006A4405"/>
    <w:rsid w:val="006B589A"/>
    <w:rsid w:val="006B7FFE"/>
    <w:rsid w:val="006C10F4"/>
    <w:rsid w:val="006C4BCC"/>
    <w:rsid w:val="006D2288"/>
    <w:rsid w:val="006D46A8"/>
    <w:rsid w:val="006E5DA0"/>
    <w:rsid w:val="006F484F"/>
    <w:rsid w:val="006F5F25"/>
    <w:rsid w:val="007000CF"/>
    <w:rsid w:val="0070174B"/>
    <w:rsid w:val="007029CA"/>
    <w:rsid w:val="0071594F"/>
    <w:rsid w:val="00742C72"/>
    <w:rsid w:val="0074493A"/>
    <w:rsid w:val="00747A67"/>
    <w:rsid w:val="007550C9"/>
    <w:rsid w:val="00755F9E"/>
    <w:rsid w:val="00765BF1"/>
    <w:rsid w:val="00767EBA"/>
    <w:rsid w:val="0078351E"/>
    <w:rsid w:val="007972A9"/>
    <w:rsid w:val="007A03BD"/>
    <w:rsid w:val="007A0C89"/>
    <w:rsid w:val="007A1C2C"/>
    <w:rsid w:val="007A5DAE"/>
    <w:rsid w:val="007C33C2"/>
    <w:rsid w:val="007C3475"/>
    <w:rsid w:val="007C73AF"/>
    <w:rsid w:val="007D73B1"/>
    <w:rsid w:val="007E651C"/>
    <w:rsid w:val="007E6C31"/>
    <w:rsid w:val="007F19D0"/>
    <w:rsid w:val="007F412F"/>
    <w:rsid w:val="00801432"/>
    <w:rsid w:val="008031C5"/>
    <w:rsid w:val="00807D1E"/>
    <w:rsid w:val="00817FAE"/>
    <w:rsid w:val="008302F1"/>
    <w:rsid w:val="00830B39"/>
    <w:rsid w:val="00834F14"/>
    <w:rsid w:val="00835BE2"/>
    <w:rsid w:val="0084072A"/>
    <w:rsid w:val="00840777"/>
    <w:rsid w:val="00842220"/>
    <w:rsid w:val="00851624"/>
    <w:rsid w:val="0085361C"/>
    <w:rsid w:val="0085438B"/>
    <w:rsid w:val="00861AD1"/>
    <w:rsid w:val="00862EE9"/>
    <w:rsid w:val="00865DC9"/>
    <w:rsid w:val="00870DAB"/>
    <w:rsid w:val="00886121"/>
    <w:rsid w:val="008A039E"/>
    <w:rsid w:val="008A3D58"/>
    <w:rsid w:val="008A64C3"/>
    <w:rsid w:val="008B5C34"/>
    <w:rsid w:val="008C0DCC"/>
    <w:rsid w:val="008C414E"/>
    <w:rsid w:val="008D5B91"/>
    <w:rsid w:val="008D7B49"/>
    <w:rsid w:val="008E4D0E"/>
    <w:rsid w:val="008F0127"/>
    <w:rsid w:val="008F5FD6"/>
    <w:rsid w:val="00917113"/>
    <w:rsid w:val="00923356"/>
    <w:rsid w:val="00924DCD"/>
    <w:rsid w:val="00936A95"/>
    <w:rsid w:val="00940146"/>
    <w:rsid w:val="00946C48"/>
    <w:rsid w:val="00952EE7"/>
    <w:rsid w:val="0095717A"/>
    <w:rsid w:val="00962440"/>
    <w:rsid w:val="00966CBD"/>
    <w:rsid w:val="00972C38"/>
    <w:rsid w:val="00994845"/>
    <w:rsid w:val="00996469"/>
    <w:rsid w:val="009B123F"/>
    <w:rsid w:val="009B17F1"/>
    <w:rsid w:val="009B1C31"/>
    <w:rsid w:val="009B4A6E"/>
    <w:rsid w:val="009B6C82"/>
    <w:rsid w:val="009C0E5B"/>
    <w:rsid w:val="009C1890"/>
    <w:rsid w:val="009C580C"/>
    <w:rsid w:val="009D002E"/>
    <w:rsid w:val="009D0212"/>
    <w:rsid w:val="009D5643"/>
    <w:rsid w:val="009E0BC2"/>
    <w:rsid w:val="009E3240"/>
    <w:rsid w:val="009E5B1E"/>
    <w:rsid w:val="009E6B43"/>
    <w:rsid w:val="009F4E43"/>
    <w:rsid w:val="00A03777"/>
    <w:rsid w:val="00A15734"/>
    <w:rsid w:val="00A22663"/>
    <w:rsid w:val="00A2730F"/>
    <w:rsid w:val="00A2767F"/>
    <w:rsid w:val="00A42AE1"/>
    <w:rsid w:val="00A670E8"/>
    <w:rsid w:val="00A70015"/>
    <w:rsid w:val="00A732F2"/>
    <w:rsid w:val="00A73F45"/>
    <w:rsid w:val="00A7480E"/>
    <w:rsid w:val="00A77A79"/>
    <w:rsid w:val="00A872E9"/>
    <w:rsid w:val="00AA298A"/>
    <w:rsid w:val="00AA3EE1"/>
    <w:rsid w:val="00AA5F3E"/>
    <w:rsid w:val="00AA6C2D"/>
    <w:rsid w:val="00AB603C"/>
    <w:rsid w:val="00AC3096"/>
    <w:rsid w:val="00AE2D34"/>
    <w:rsid w:val="00B00CB2"/>
    <w:rsid w:val="00B252FB"/>
    <w:rsid w:val="00B271D6"/>
    <w:rsid w:val="00B33010"/>
    <w:rsid w:val="00B37BDA"/>
    <w:rsid w:val="00B461E6"/>
    <w:rsid w:val="00B46315"/>
    <w:rsid w:val="00B54FAD"/>
    <w:rsid w:val="00B55957"/>
    <w:rsid w:val="00B6401C"/>
    <w:rsid w:val="00B64BF9"/>
    <w:rsid w:val="00B70CAE"/>
    <w:rsid w:val="00B74766"/>
    <w:rsid w:val="00B816B2"/>
    <w:rsid w:val="00B85E22"/>
    <w:rsid w:val="00B87A9F"/>
    <w:rsid w:val="00BA0A2B"/>
    <w:rsid w:val="00BA1DCB"/>
    <w:rsid w:val="00BB108E"/>
    <w:rsid w:val="00BB5398"/>
    <w:rsid w:val="00BC126A"/>
    <w:rsid w:val="00BC2837"/>
    <w:rsid w:val="00BC4D30"/>
    <w:rsid w:val="00BC65CC"/>
    <w:rsid w:val="00BD3718"/>
    <w:rsid w:val="00BD5B29"/>
    <w:rsid w:val="00BE3A30"/>
    <w:rsid w:val="00BF2826"/>
    <w:rsid w:val="00BF6CC7"/>
    <w:rsid w:val="00BF71E9"/>
    <w:rsid w:val="00C004EF"/>
    <w:rsid w:val="00C02A5B"/>
    <w:rsid w:val="00C0595D"/>
    <w:rsid w:val="00C0772A"/>
    <w:rsid w:val="00C11C0F"/>
    <w:rsid w:val="00C1767E"/>
    <w:rsid w:val="00C25065"/>
    <w:rsid w:val="00C648FC"/>
    <w:rsid w:val="00C67768"/>
    <w:rsid w:val="00C70C4D"/>
    <w:rsid w:val="00C75736"/>
    <w:rsid w:val="00C801E3"/>
    <w:rsid w:val="00C87989"/>
    <w:rsid w:val="00CA1063"/>
    <w:rsid w:val="00CA6520"/>
    <w:rsid w:val="00CB30DF"/>
    <w:rsid w:val="00CC0AC2"/>
    <w:rsid w:val="00CC7C9C"/>
    <w:rsid w:val="00CD63A3"/>
    <w:rsid w:val="00CE74B1"/>
    <w:rsid w:val="00CF2F77"/>
    <w:rsid w:val="00CF39F7"/>
    <w:rsid w:val="00CF59AC"/>
    <w:rsid w:val="00CF6A42"/>
    <w:rsid w:val="00D0112E"/>
    <w:rsid w:val="00D0142F"/>
    <w:rsid w:val="00D10C3A"/>
    <w:rsid w:val="00D13F00"/>
    <w:rsid w:val="00D1658E"/>
    <w:rsid w:val="00D16D54"/>
    <w:rsid w:val="00D20775"/>
    <w:rsid w:val="00D21D25"/>
    <w:rsid w:val="00D22178"/>
    <w:rsid w:val="00D23FEA"/>
    <w:rsid w:val="00D31D06"/>
    <w:rsid w:val="00D33F9C"/>
    <w:rsid w:val="00D34D8F"/>
    <w:rsid w:val="00D44055"/>
    <w:rsid w:val="00D44815"/>
    <w:rsid w:val="00D50B95"/>
    <w:rsid w:val="00D51245"/>
    <w:rsid w:val="00D5135E"/>
    <w:rsid w:val="00D5163F"/>
    <w:rsid w:val="00D52D30"/>
    <w:rsid w:val="00D557EE"/>
    <w:rsid w:val="00D64199"/>
    <w:rsid w:val="00D72698"/>
    <w:rsid w:val="00D7399F"/>
    <w:rsid w:val="00D77ABC"/>
    <w:rsid w:val="00D92E37"/>
    <w:rsid w:val="00DA3313"/>
    <w:rsid w:val="00DA6027"/>
    <w:rsid w:val="00DC4785"/>
    <w:rsid w:val="00DC5636"/>
    <w:rsid w:val="00DC7137"/>
    <w:rsid w:val="00DE02D2"/>
    <w:rsid w:val="00DF2ABF"/>
    <w:rsid w:val="00DF44FE"/>
    <w:rsid w:val="00E066DC"/>
    <w:rsid w:val="00E14DD8"/>
    <w:rsid w:val="00E23C00"/>
    <w:rsid w:val="00E25CD5"/>
    <w:rsid w:val="00E26F31"/>
    <w:rsid w:val="00E27A1C"/>
    <w:rsid w:val="00E30A7F"/>
    <w:rsid w:val="00E3136B"/>
    <w:rsid w:val="00E3147C"/>
    <w:rsid w:val="00E321A6"/>
    <w:rsid w:val="00E321F9"/>
    <w:rsid w:val="00E34D13"/>
    <w:rsid w:val="00E36E9F"/>
    <w:rsid w:val="00E4174D"/>
    <w:rsid w:val="00E43528"/>
    <w:rsid w:val="00E47E69"/>
    <w:rsid w:val="00E57ED8"/>
    <w:rsid w:val="00E64C24"/>
    <w:rsid w:val="00E651CF"/>
    <w:rsid w:val="00E664FB"/>
    <w:rsid w:val="00E71CE1"/>
    <w:rsid w:val="00E7234A"/>
    <w:rsid w:val="00E7683A"/>
    <w:rsid w:val="00E80040"/>
    <w:rsid w:val="00E86818"/>
    <w:rsid w:val="00E93239"/>
    <w:rsid w:val="00E96915"/>
    <w:rsid w:val="00EB6257"/>
    <w:rsid w:val="00EC57B1"/>
    <w:rsid w:val="00ED1270"/>
    <w:rsid w:val="00EE211A"/>
    <w:rsid w:val="00EE2300"/>
    <w:rsid w:val="00EE67BB"/>
    <w:rsid w:val="00F02010"/>
    <w:rsid w:val="00F05905"/>
    <w:rsid w:val="00F05A72"/>
    <w:rsid w:val="00F1185B"/>
    <w:rsid w:val="00F16712"/>
    <w:rsid w:val="00F33707"/>
    <w:rsid w:val="00F3578D"/>
    <w:rsid w:val="00F372CF"/>
    <w:rsid w:val="00F54D5C"/>
    <w:rsid w:val="00F60EEF"/>
    <w:rsid w:val="00F77C6C"/>
    <w:rsid w:val="00F80CFB"/>
    <w:rsid w:val="00F84D1F"/>
    <w:rsid w:val="00FA4BF5"/>
    <w:rsid w:val="00FB5151"/>
    <w:rsid w:val="00FC2723"/>
    <w:rsid w:val="00FC2E98"/>
    <w:rsid w:val="00FC5A58"/>
    <w:rsid w:val="00FD6198"/>
    <w:rsid w:val="00FD658D"/>
    <w:rsid w:val="00FE18F4"/>
    <w:rsid w:val="00FE1D51"/>
    <w:rsid w:val="00FE286D"/>
    <w:rsid w:val="00FF1980"/>
    <w:rsid w:val="00FF296A"/>
    <w:rsid w:val="00FF3884"/>
    <w:rsid w:val="00FF67D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rules v:ext="edit">
        <o:r id="V:Rule5" type="connector" idref="#_x0000_s1027"/>
        <o:r id="V:Rule6" type="connector" idref="#_x0000_s1026"/>
        <o:r id="V:Rule7" type="connector" idref="#_x0000_s1028"/>
        <o:r id="V:Rule8" type="connector" idref="#_x0000_s1029"/>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3B0190"/>
    <w:pPr>
      <w:spacing w:after="0" w:line="240" w:lineRule="auto"/>
    </w:pPr>
    <w:rPr>
      <w:rFonts w:ascii="Times New Roman" w:eastAsia="Times New Roman" w:hAnsi="Times New Roman" w:cs="Times New Roman"/>
      <w:sz w:val="24"/>
      <w:szCs w:val="24"/>
      <w:lang w:eastAsia="cs-CZ"/>
    </w:rPr>
  </w:style>
  <w:style w:type="paragraph" w:styleId="Nadpis1">
    <w:name w:val="heading 1"/>
    <w:basedOn w:val="Normln"/>
    <w:next w:val="Normln"/>
    <w:link w:val="Nadpis1Char"/>
    <w:qFormat/>
    <w:rsid w:val="003B0190"/>
    <w:pPr>
      <w:keepNext/>
      <w:numPr>
        <w:numId w:val="2"/>
      </w:numPr>
      <w:spacing w:before="240" w:after="60"/>
      <w:outlineLvl w:val="0"/>
    </w:pPr>
    <w:rPr>
      <w:rFonts w:ascii="Arial" w:hAnsi="Arial" w:cs="Arial"/>
      <w:b/>
      <w:bCs/>
      <w:kern w:val="32"/>
      <w:sz w:val="32"/>
      <w:szCs w:val="32"/>
    </w:rPr>
  </w:style>
  <w:style w:type="paragraph" w:styleId="Nadpis2">
    <w:name w:val="heading 2"/>
    <w:basedOn w:val="Normln"/>
    <w:next w:val="Normln"/>
    <w:link w:val="Nadpis2Char"/>
    <w:qFormat/>
    <w:rsid w:val="003B0190"/>
    <w:pPr>
      <w:keepNext/>
      <w:numPr>
        <w:ilvl w:val="1"/>
        <w:numId w:val="2"/>
      </w:numPr>
      <w:spacing w:before="240" w:after="60"/>
      <w:outlineLvl w:val="1"/>
    </w:pPr>
    <w:rPr>
      <w:rFonts w:ascii="Arial" w:hAnsi="Arial" w:cs="Arial"/>
      <w:b/>
      <w:bCs/>
      <w:i/>
      <w:iCs/>
      <w:sz w:val="28"/>
      <w:szCs w:val="28"/>
    </w:rPr>
  </w:style>
  <w:style w:type="paragraph" w:styleId="Nadpis3">
    <w:name w:val="heading 3"/>
    <w:basedOn w:val="Normln"/>
    <w:next w:val="Normln"/>
    <w:link w:val="Nadpis3Char"/>
    <w:qFormat/>
    <w:rsid w:val="003B0190"/>
    <w:pPr>
      <w:keepNext/>
      <w:numPr>
        <w:ilvl w:val="2"/>
        <w:numId w:val="2"/>
      </w:numPr>
      <w:spacing w:before="240" w:after="60"/>
      <w:outlineLvl w:val="2"/>
    </w:pPr>
    <w:rPr>
      <w:rFonts w:ascii="Arial" w:hAnsi="Arial" w:cs="Arial"/>
      <w:b/>
      <w:bCs/>
      <w:sz w:val="26"/>
      <w:szCs w:val="26"/>
    </w:rPr>
  </w:style>
  <w:style w:type="paragraph" w:styleId="Nadpis4">
    <w:name w:val="heading 4"/>
    <w:basedOn w:val="Normln"/>
    <w:next w:val="Normln"/>
    <w:link w:val="Nadpis4Char"/>
    <w:qFormat/>
    <w:rsid w:val="003B0190"/>
    <w:pPr>
      <w:keepNext/>
      <w:numPr>
        <w:ilvl w:val="3"/>
        <w:numId w:val="2"/>
      </w:numPr>
      <w:spacing w:before="240" w:after="60"/>
      <w:outlineLvl w:val="3"/>
    </w:pPr>
    <w:rPr>
      <w:b/>
      <w:bCs/>
      <w:sz w:val="28"/>
      <w:szCs w:val="28"/>
    </w:rPr>
  </w:style>
  <w:style w:type="paragraph" w:styleId="Nadpis5">
    <w:name w:val="heading 5"/>
    <w:basedOn w:val="Normln"/>
    <w:next w:val="Normln"/>
    <w:link w:val="Nadpis5Char"/>
    <w:qFormat/>
    <w:rsid w:val="003B0190"/>
    <w:pPr>
      <w:numPr>
        <w:ilvl w:val="4"/>
        <w:numId w:val="2"/>
      </w:numPr>
      <w:spacing w:before="240" w:after="60"/>
      <w:outlineLvl w:val="4"/>
    </w:pPr>
    <w:rPr>
      <w:b/>
      <w:bCs/>
      <w:i/>
      <w:iCs/>
      <w:sz w:val="26"/>
      <w:szCs w:val="26"/>
    </w:rPr>
  </w:style>
  <w:style w:type="paragraph" w:styleId="Nadpis6">
    <w:name w:val="heading 6"/>
    <w:basedOn w:val="Normln"/>
    <w:next w:val="Normln"/>
    <w:link w:val="Nadpis6Char"/>
    <w:qFormat/>
    <w:rsid w:val="003B0190"/>
    <w:pPr>
      <w:spacing w:before="240" w:after="60"/>
      <w:outlineLvl w:val="5"/>
    </w:pPr>
    <w:rPr>
      <w:b/>
      <w:bCs/>
      <w:sz w:val="22"/>
      <w:szCs w:val="22"/>
    </w:rPr>
  </w:style>
  <w:style w:type="paragraph" w:styleId="Nadpis7">
    <w:name w:val="heading 7"/>
    <w:basedOn w:val="Normln"/>
    <w:next w:val="Normln"/>
    <w:link w:val="Nadpis7Char"/>
    <w:qFormat/>
    <w:rsid w:val="003B0190"/>
    <w:pPr>
      <w:numPr>
        <w:ilvl w:val="6"/>
        <w:numId w:val="2"/>
      </w:numPr>
      <w:spacing w:before="240" w:after="60"/>
      <w:outlineLvl w:val="6"/>
    </w:pPr>
  </w:style>
  <w:style w:type="paragraph" w:styleId="Nadpis8">
    <w:name w:val="heading 8"/>
    <w:basedOn w:val="Normln"/>
    <w:next w:val="Normln"/>
    <w:link w:val="Nadpis8Char"/>
    <w:qFormat/>
    <w:rsid w:val="003B0190"/>
    <w:pPr>
      <w:numPr>
        <w:ilvl w:val="7"/>
        <w:numId w:val="2"/>
      </w:numPr>
      <w:spacing w:before="240" w:after="60"/>
      <w:outlineLvl w:val="7"/>
    </w:pPr>
    <w:rPr>
      <w:i/>
      <w:iCs/>
    </w:rPr>
  </w:style>
  <w:style w:type="paragraph" w:styleId="Nadpis9">
    <w:name w:val="heading 9"/>
    <w:basedOn w:val="Normln"/>
    <w:next w:val="Normln"/>
    <w:link w:val="Nadpis9Char"/>
    <w:qFormat/>
    <w:rsid w:val="003B0190"/>
    <w:pPr>
      <w:numPr>
        <w:ilvl w:val="8"/>
        <w:numId w:val="2"/>
      </w:numPr>
      <w:spacing w:before="240" w:after="60"/>
      <w:outlineLvl w:val="8"/>
    </w:pPr>
    <w:rPr>
      <w:rFonts w:ascii="Arial" w:hAnsi="Arial" w:cs="Arial"/>
      <w:sz w:val="22"/>
      <w:szCs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numbering" w:customStyle="1" w:styleId="Styl1">
    <w:name w:val="Styl1"/>
    <w:uiPriority w:val="99"/>
    <w:rsid w:val="00FE1D51"/>
    <w:pPr>
      <w:numPr>
        <w:numId w:val="1"/>
      </w:numPr>
    </w:pPr>
  </w:style>
  <w:style w:type="character" w:customStyle="1" w:styleId="Nadpis1Char">
    <w:name w:val="Nadpis 1 Char"/>
    <w:basedOn w:val="Standardnpsmoodstavce"/>
    <w:link w:val="Nadpis1"/>
    <w:rsid w:val="003B0190"/>
    <w:rPr>
      <w:rFonts w:ascii="Arial" w:eastAsia="Times New Roman" w:hAnsi="Arial" w:cs="Arial"/>
      <w:b/>
      <w:bCs/>
      <w:kern w:val="32"/>
      <w:sz w:val="32"/>
      <w:szCs w:val="32"/>
      <w:lang w:eastAsia="cs-CZ"/>
    </w:rPr>
  </w:style>
  <w:style w:type="character" w:customStyle="1" w:styleId="Nadpis2Char">
    <w:name w:val="Nadpis 2 Char"/>
    <w:basedOn w:val="Standardnpsmoodstavce"/>
    <w:link w:val="Nadpis2"/>
    <w:rsid w:val="003B0190"/>
    <w:rPr>
      <w:rFonts w:ascii="Arial" w:eastAsia="Times New Roman" w:hAnsi="Arial" w:cs="Arial"/>
      <w:b/>
      <w:bCs/>
      <w:i/>
      <w:iCs/>
      <w:sz w:val="28"/>
      <w:szCs w:val="28"/>
      <w:lang w:eastAsia="cs-CZ"/>
    </w:rPr>
  </w:style>
  <w:style w:type="character" w:customStyle="1" w:styleId="Nadpis3Char">
    <w:name w:val="Nadpis 3 Char"/>
    <w:basedOn w:val="Standardnpsmoodstavce"/>
    <w:link w:val="Nadpis3"/>
    <w:rsid w:val="003B0190"/>
    <w:rPr>
      <w:rFonts w:ascii="Arial" w:eastAsia="Times New Roman" w:hAnsi="Arial" w:cs="Arial"/>
      <w:b/>
      <w:bCs/>
      <w:sz w:val="26"/>
      <w:szCs w:val="26"/>
      <w:lang w:eastAsia="cs-CZ"/>
    </w:rPr>
  </w:style>
  <w:style w:type="character" w:customStyle="1" w:styleId="Nadpis4Char">
    <w:name w:val="Nadpis 4 Char"/>
    <w:basedOn w:val="Standardnpsmoodstavce"/>
    <w:link w:val="Nadpis4"/>
    <w:rsid w:val="003B0190"/>
    <w:rPr>
      <w:rFonts w:ascii="Times New Roman" w:eastAsia="Times New Roman" w:hAnsi="Times New Roman" w:cs="Times New Roman"/>
      <w:b/>
      <w:bCs/>
      <w:sz w:val="28"/>
      <w:szCs w:val="28"/>
      <w:lang w:eastAsia="cs-CZ"/>
    </w:rPr>
  </w:style>
  <w:style w:type="character" w:customStyle="1" w:styleId="Nadpis5Char">
    <w:name w:val="Nadpis 5 Char"/>
    <w:basedOn w:val="Standardnpsmoodstavce"/>
    <w:link w:val="Nadpis5"/>
    <w:rsid w:val="003B0190"/>
    <w:rPr>
      <w:rFonts w:ascii="Times New Roman" w:eastAsia="Times New Roman" w:hAnsi="Times New Roman" w:cs="Times New Roman"/>
      <w:b/>
      <w:bCs/>
      <w:i/>
      <w:iCs/>
      <w:sz w:val="26"/>
      <w:szCs w:val="26"/>
      <w:lang w:eastAsia="cs-CZ"/>
    </w:rPr>
  </w:style>
  <w:style w:type="character" w:customStyle="1" w:styleId="Nadpis6Char">
    <w:name w:val="Nadpis 6 Char"/>
    <w:basedOn w:val="Standardnpsmoodstavce"/>
    <w:link w:val="Nadpis6"/>
    <w:rsid w:val="003B0190"/>
    <w:rPr>
      <w:rFonts w:ascii="Times New Roman" w:eastAsia="Times New Roman" w:hAnsi="Times New Roman" w:cs="Times New Roman"/>
      <w:b/>
      <w:bCs/>
      <w:lang w:eastAsia="cs-CZ"/>
    </w:rPr>
  </w:style>
  <w:style w:type="character" w:customStyle="1" w:styleId="Nadpis7Char">
    <w:name w:val="Nadpis 7 Char"/>
    <w:basedOn w:val="Standardnpsmoodstavce"/>
    <w:link w:val="Nadpis7"/>
    <w:rsid w:val="003B0190"/>
    <w:rPr>
      <w:rFonts w:ascii="Times New Roman" w:eastAsia="Times New Roman" w:hAnsi="Times New Roman" w:cs="Times New Roman"/>
      <w:sz w:val="24"/>
      <w:szCs w:val="24"/>
      <w:lang w:eastAsia="cs-CZ"/>
    </w:rPr>
  </w:style>
  <w:style w:type="character" w:customStyle="1" w:styleId="Nadpis8Char">
    <w:name w:val="Nadpis 8 Char"/>
    <w:basedOn w:val="Standardnpsmoodstavce"/>
    <w:link w:val="Nadpis8"/>
    <w:rsid w:val="003B0190"/>
    <w:rPr>
      <w:rFonts w:ascii="Times New Roman" w:eastAsia="Times New Roman" w:hAnsi="Times New Roman" w:cs="Times New Roman"/>
      <w:i/>
      <w:iCs/>
      <w:sz w:val="24"/>
      <w:szCs w:val="24"/>
      <w:lang w:eastAsia="cs-CZ"/>
    </w:rPr>
  </w:style>
  <w:style w:type="character" w:customStyle="1" w:styleId="Nadpis9Char">
    <w:name w:val="Nadpis 9 Char"/>
    <w:basedOn w:val="Standardnpsmoodstavce"/>
    <w:link w:val="Nadpis9"/>
    <w:rsid w:val="003B0190"/>
    <w:rPr>
      <w:rFonts w:ascii="Arial" w:eastAsia="Times New Roman" w:hAnsi="Arial" w:cs="Arial"/>
      <w:lang w:eastAsia="cs-CZ"/>
    </w:rPr>
  </w:style>
  <w:style w:type="paragraph" w:styleId="Nzev">
    <w:name w:val="Title"/>
    <w:basedOn w:val="Normln"/>
    <w:link w:val="NzevChar"/>
    <w:qFormat/>
    <w:rsid w:val="003B0190"/>
    <w:pPr>
      <w:overflowPunct w:val="0"/>
      <w:autoSpaceDE w:val="0"/>
      <w:autoSpaceDN w:val="0"/>
      <w:adjustRightInd w:val="0"/>
      <w:spacing w:line="240" w:lineRule="atLeast"/>
      <w:ind w:right="-1418"/>
      <w:jc w:val="center"/>
      <w:textAlignment w:val="baseline"/>
    </w:pPr>
    <w:rPr>
      <w:b/>
      <w:sz w:val="36"/>
      <w:szCs w:val="20"/>
    </w:rPr>
  </w:style>
  <w:style w:type="character" w:customStyle="1" w:styleId="NzevChar">
    <w:name w:val="Název Char"/>
    <w:basedOn w:val="Standardnpsmoodstavce"/>
    <w:link w:val="Nzev"/>
    <w:rsid w:val="003B0190"/>
    <w:rPr>
      <w:rFonts w:ascii="Times New Roman" w:eastAsia="Times New Roman" w:hAnsi="Times New Roman" w:cs="Times New Roman"/>
      <w:b/>
      <w:sz w:val="36"/>
      <w:szCs w:val="20"/>
      <w:lang w:eastAsia="cs-CZ"/>
    </w:rPr>
  </w:style>
  <w:style w:type="paragraph" w:styleId="Zpat">
    <w:name w:val="footer"/>
    <w:basedOn w:val="Normln"/>
    <w:link w:val="ZpatChar"/>
    <w:uiPriority w:val="99"/>
    <w:rsid w:val="003B0190"/>
    <w:pPr>
      <w:tabs>
        <w:tab w:val="center" w:pos="4536"/>
        <w:tab w:val="right" w:pos="9072"/>
      </w:tabs>
    </w:pPr>
  </w:style>
  <w:style w:type="character" w:customStyle="1" w:styleId="ZpatChar">
    <w:name w:val="Zápatí Char"/>
    <w:basedOn w:val="Standardnpsmoodstavce"/>
    <w:link w:val="Zpat"/>
    <w:uiPriority w:val="99"/>
    <w:rsid w:val="003B0190"/>
    <w:rPr>
      <w:rFonts w:ascii="Times New Roman" w:eastAsia="Times New Roman" w:hAnsi="Times New Roman" w:cs="Times New Roman"/>
      <w:sz w:val="24"/>
      <w:szCs w:val="24"/>
      <w:lang w:eastAsia="cs-CZ"/>
    </w:rPr>
  </w:style>
  <w:style w:type="character" w:styleId="slostrnky">
    <w:name w:val="page number"/>
    <w:basedOn w:val="Standardnpsmoodstavce"/>
    <w:rsid w:val="003B0190"/>
  </w:style>
  <w:style w:type="paragraph" w:styleId="Textbubliny">
    <w:name w:val="Balloon Text"/>
    <w:basedOn w:val="Normln"/>
    <w:link w:val="TextbublinyChar"/>
    <w:uiPriority w:val="99"/>
    <w:semiHidden/>
    <w:unhideWhenUsed/>
    <w:rsid w:val="003B0190"/>
    <w:rPr>
      <w:rFonts w:ascii="Tahoma" w:hAnsi="Tahoma" w:cs="Tahoma"/>
      <w:sz w:val="16"/>
      <w:szCs w:val="16"/>
    </w:rPr>
  </w:style>
  <w:style w:type="character" w:customStyle="1" w:styleId="TextbublinyChar">
    <w:name w:val="Text bubliny Char"/>
    <w:basedOn w:val="Standardnpsmoodstavce"/>
    <w:link w:val="Textbubliny"/>
    <w:uiPriority w:val="99"/>
    <w:semiHidden/>
    <w:rsid w:val="003B0190"/>
    <w:rPr>
      <w:rFonts w:ascii="Tahoma" w:eastAsia="Times New Roman" w:hAnsi="Tahoma" w:cs="Tahoma"/>
      <w:sz w:val="16"/>
      <w:szCs w:val="16"/>
      <w:lang w:eastAsia="cs-CZ"/>
    </w:rPr>
  </w:style>
  <w:style w:type="paragraph" w:styleId="Zkladntext">
    <w:name w:val="Body Text"/>
    <w:basedOn w:val="Normln"/>
    <w:link w:val="ZkladntextChar"/>
    <w:semiHidden/>
    <w:rsid w:val="005132FE"/>
    <w:pPr>
      <w:jc w:val="both"/>
    </w:pPr>
    <w:rPr>
      <w:sz w:val="20"/>
      <w:szCs w:val="20"/>
    </w:rPr>
  </w:style>
  <w:style w:type="character" w:customStyle="1" w:styleId="ZkladntextChar">
    <w:name w:val="Základní text Char"/>
    <w:basedOn w:val="Standardnpsmoodstavce"/>
    <w:link w:val="Zkladntext"/>
    <w:semiHidden/>
    <w:rsid w:val="005132FE"/>
    <w:rPr>
      <w:rFonts w:ascii="Times New Roman" w:eastAsia="Times New Roman" w:hAnsi="Times New Roman" w:cs="Times New Roman"/>
      <w:sz w:val="20"/>
      <w:szCs w:val="20"/>
      <w:lang w:eastAsia="cs-CZ"/>
    </w:rPr>
  </w:style>
  <w:style w:type="paragraph" w:styleId="Zhlav">
    <w:name w:val="header"/>
    <w:basedOn w:val="Normln"/>
    <w:link w:val="ZhlavChar"/>
    <w:unhideWhenUsed/>
    <w:rsid w:val="00BB108E"/>
    <w:pPr>
      <w:tabs>
        <w:tab w:val="center" w:pos="4536"/>
        <w:tab w:val="right" w:pos="9072"/>
      </w:tabs>
    </w:pPr>
  </w:style>
  <w:style w:type="character" w:customStyle="1" w:styleId="ZhlavChar">
    <w:name w:val="Záhlaví Char"/>
    <w:basedOn w:val="Standardnpsmoodstavce"/>
    <w:link w:val="Zhlav"/>
    <w:uiPriority w:val="99"/>
    <w:semiHidden/>
    <w:rsid w:val="00BB108E"/>
    <w:rPr>
      <w:rFonts w:ascii="Times New Roman" w:eastAsia="Times New Roman" w:hAnsi="Times New Roman" w:cs="Times New Roman"/>
      <w:sz w:val="24"/>
      <w:szCs w:val="24"/>
      <w:lang w:eastAsia="cs-CZ"/>
    </w:rPr>
  </w:style>
  <w:style w:type="paragraph" w:styleId="Odstavecseseznamem">
    <w:name w:val="List Paragraph"/>
    <w:basedOn w:val="Normln"/>
    <w:uiPriority w:val="34"/>
    <w:qFormat/>
    <w:rsid w:val="00BF6CC7"/>
    <w:pPr>
      <w:ind w:left="720"/>
      <w:contextualSpacing/>
    </w:pPr>
  </w:style>
  <w:style w:type="character" w:styleId="Odkaznakoment">
    <w:name w:val="annotation reference"/>
    <w:basedOn w:val="Standardnpsmoodstavce"/>
    <w:uiPriority w:val="99"/>
    <w:semiHidden/>
    <w:unhideWhenUsed/>
    <w:rsid w:val="00292294"/>
    <w:rPr>
      <w:sz w:val="16"/>
      <w:szCs w:val="16"/>
    </w:rPr>
  </w:style>
  <w:style w:type="paragraph" w:styleId="Textkomente">
    <w:name w:val="annotation text"/>
    <w:basedOn w:val="Normln"/>
    <w:link w:val="TextkomenteChar"/>
    <w:uiPriority w:val="99"/>
    <w:semiHidden/>
    <w:unhideWhenUsed/>
    <w:rsid w:val="00292294"/>
    <w:rPr>
      <w:sz w:val="20"/>
      <w:szCs w:val="20"/>
    </w:rPr>
  </w:style>
  <w:style w:type="character" w:customStyle="1" w:styleId="TextkomenteChar">
    <w:name w:val="Text komentáře Char"/>
    <w:basedOn w:val="Standardnpsmoodstavce"/>
    <w:link w:val="Textkomente"/>
    <w:uiPriority w:val="99"/>
    <w:semiHidden/>
    <w:rsid w:val="00292294"/>
    <w:rPr>
      <w:rFonts w:ascii="Times New Roman" w:eastAsia="Times New Roman" w:hAnsi="Times New Roman" w:cs="Times New Roman"/>
      <w:sz w:val="20"/>
      <w:szCs w:val="20"/>
      <w:lang w:eastAsia="cs-CZ"/>
    </w:rPr>
  </w:style>
  <w:style w:type="paragraph" w:styleId="Pedmtkomente">
    <w:name w:val="annotation subject"/>
    <w:basedOn w:val="Textkomente"/>
    <w:next w:val="Textkomente"/>
    <w:link w:val="PedmtkomenteChar"/>
    <w:uiPriority w:val="99"/>
    <w:semiHidden/>
    <w:unhideWhenUsed/>
    <w:rsid w:val="00292294"/>
    <w:rPr>
      <w:b/>
      <w:bCs/>
    </w:rPr>
  </w:style>
  <w:style w:type="character" w:customStyle="1" w:styleId="PedmtkomenteChar">
    <w:name w:val="Předmět komentáře Char"/>
    <w:basedOn w:val="TextkomenteChar"/>
    <w:link w:val="Pedmtkomente"/>
    <w:uiPriority w:val="99"/>
    <w:semiHidden/>
    <w:rsid w:val="00292294"/>
    <w:rPr>
      <w:rFonts w:ascii="Times New Roman" w:eastAsia="Times New Roman" w:hAnsi="Times New Roman" w:cs="Times New Roman"/>
      <w:b/>
      <w:bCs/>
      <w:sz w:val="20"/>
      <w:szCs w:val="20"/>
      <w:lang w:eastAsia="cs-CZ"/>
    </w:rPr>
  </w:style>
  <w:style w:type="paragraph" w:customStyle="1" w:styleId="Normal1">
    <w:name w:val="Normal_1"/>
    <w:rsid w:val="006D46A8"/>
    <w:pPr>
      <w:suppressAutoHyphens/>
      <w:spacing w:after="0" w:line="320" w:lineRule="atLeast"/>
      <w:jc w:val="both"/>
    </w:pPr>
    <w:rPr>
      <w:rFonts w:ascii="Times New Roman" w:eastAsia="Times New Roman" w:hAnsi="Times New Roman" w:cs="Times New Roman"/>
      <w:kern w:val="1"/>
      <w:szCs w:val="20"/>
      <w:lang w:eastAsia="ar-SA"/>
    </w:rPr>
  </w:style>
  <w:style w:type="paragraph" w:customStyle="1" w:styleId="Default">
    <w:name w:val="Default"/>
    <w:rsid w:val="005A5A1E"/>
    <w:pPr>
      <w:autoSpaceDE w:val="0"/>
      <w:autoSpaceDN w:val="0"/>
      <w:adjustRightInd w:val="0"/>
      <w:spacing w:after="0" w:line="240" w:lineRule="auto"/>
    </w:pPr>
    <w:rPr>
      <w:rFonts w:ascii="Times New Roman" w:hAnsi="Times New Roman" w:cs="Times New Roman"/>
      <w:color w:val="000000"/>
      <w:sz w:val="24"/>
      <w:szCs w:val="24"/>
    </w:rPr>
  </w:style>
  <w:style w:type="paragraph" w:styleId="Zkladntext2">
    <w:name w:val="Body Text 2"/>
    <w:basedOn w:val="Normln"/>
    <w:link w:val="Zkladntext2Char"/>
    <w:rsid w:val="00D0142F"/>
    <w:pPr>
      <w:spacing w:after="120" w:line="480" w:lineRule="auto"/>
    </w:pPr>
    <w:rPr>
      <w:szCs w:val="20"/>
    </w:rPr>
  </w:style>
  <w:style w:type="character" w:customStyle="1" w:styleId="Zkladntext2Char">
    <w:name w:val="Základní text 2 Char"/>
    <w:basedOn w:val="Standardnpsmoodstavce"/>
    <w:link w:val="Zkladntext2"/>
    <w:rsid w:val="00D0142F"/>
    <w:rPr>
      <w:rFonts w:ascii="Times New Roman" w:eastAsia="Times New Roman" w:hAnsi="Times New Roman" w:cs="Times New Roman"/>
      <w:sz w:val="24"/>
      <w:szCs w:val="20"/>
      <w:lang w:eastAsia="cs-CZ"/>
    </w:rPr>
  </w:style>
  <w:style w:type="paragraph" w:customStyle="1" w:styleId="zkladn">
    <w:name w:val="zkladn"/>
    <w:basedOn w:val="Normln"/>
    <w:rsid w:val="00D0142F"/>
    <w:pPr>
      <w:spacing w:after="100"/>
    </w:pPr>
    <w:rPr>
      <w:sz w:val="22"/>
      <w:szCs w:val="22"/>
    </w:rPr>
  </w:style>
  <w:style w:type="paragraph" w:styleId="Revize">
    <w:name w:val="Revision"/>
    <w:hidden/>
    <w:uiPriority w:val="99"/>
    <w:semiHidden/>
    <w:rsid w:val="000F502C"/>
    <w:pPr>
      <w:spacing w:after="0" w:line="240" w:lineRule="auto"/>
    </w:pPr>
    <w:rPr>
      <w:rFonts w:ascii="Times New Roman" w:eastAsia="Times New Roman" w:hAnsi="Times New Roman" w:cs="Times New Roman"/>
      <w:sz w:val="24"/>
      <w:szCs w:val="24"/>
      <w:lang w:eastAsia="cs-CZ"/>
    </w:rPr>
  </w:style>
  <w:style w:type="paragraph" w:styleId="Textpoznpodarou">
    <w:name w:val="footnote text"/>
    <w:basedOn w:val="Normln"/>
    <w:link w:val="TextpoznpodarouChar"/>
    <w:semiHidden/>
    <w:rsid w:val="00090EB1"/>
    <w:rPr>
      <w:sz w:val="20"/>
      <w:szCs w:val="20"/>
    </w:rPr>
  </w:style>
  <w:style w:type="character" w:customStyle="1" w:styleId="TextpoznpodarouChar">
    <w:name w:val="Text pozn. pod čarou Char"/>
    <w:basedOn w:val="Standardnpsmoodstavce"/>
    <w:link w:val="Textpoznpodarou"/>
    <w:semiHidden/>
    <w:rsid w:val="00090EB1"/>
    <w:rPr>
      <w:rFonts w:ascii="Times New Roman" w:eastAsia="Times New Roman" w:hAnsi="Times New Roman" w:cs="Times New Roman"/>
      <w:sz w:val="20"/>
      <w:szCs w:val="20"/>
      <w:lang w:eastAsia="cs-CZ"/>
    </w:rPr>
  </w:style>
  <w:style w:type="paragraph" w:customStyle="1" w:styleId="Normal2">
    <w:name w:val="Normal 2"/>
    <w:basedOn w:val="Normln"/>
    <w:rsid w:val="00090EB1"/>
    <w:pPr>
      <w:spacing w:before="120" w:after="120"/>
      <w:ind w:left="709"/>
      <w:jc w:val="both"/>
    </w:pPr>
    <w:rPr>
      <w:sz w:val="22"/>
      <w:szCs w:val="20"/>
      <w:lang w:val="en-GB" w:eastAsia="en-US"/>
    </w:rPr>
  </w:style>
  <w:style w:type="paragraph" w:styleId="Zkladntextodsazen2">
    <w:name w:val="Body Text Indent 2"/>
    <w:basedOn w:val="Normln"/>
    <w:link w:val="Zkladntextodsazen2Char"/>
    <w:rsid w:val="00090EB1"/>
    <w:pPr>
      <w:spacing w:after="120" w:line="480" w:lineRule="auto"/>
      <w:ind w:left="283"/>
    </w:pPr>
  </w:style>
  <w:style w:type="character" w:customStyle="1" w:styleId="Zkladntextodsazen2Char">
    <w:name w:val="Základní text odsazený 2 Char"/>
    <w:basedOn w:val="Standardnpsmoodstavce"/>
    <w:link w:val="Zkladntextodsazen2"/>
    <w:rsid w:val="00090EB1"/>
    <w:rPr>
      <w:rFonts w:ascii="Times New Roman" w:eastAsia="Times New Roman" w:hAnsi="Times New Roman" w:cs="Times New Roman"/>
      <w:sz w:val="24"/>
      <w:szCs w:val="24"/>
      <w:lang w:eastAsia="cs-CZ"/>
    </w:rPr>
  </w:style>
  <w:style w:type="character" w:styleId="Zvraznn">
    <w:name w:val="Emphasis"/>
    <w:basedOn w:val="Standardnpsmoodstavce"/>
    <w:uiPriority w:val="20"/>
    <w:qFormat/>
    <w:rsid w:val="004E0FA7"/>
    <w:rPr>
      <w:i/>
      <w:iCs/>
    </w:rPr>
  </w:style>
  <w:style w:type="character" w:customStyle="1" w:styleId="apple-converted-space">
    <w:name w:val="apple-converted-space"/>
    <w:basedOn w:val="Standardnpsmoodstavce"/>
    <w:rsid w:val="004E0FA7"/>
  </w:style>
  <w:style w:type="character" w:styleId="Hypertextovodkaz">
    <w:name w:val="Hyperlink"/>
    <w:basedOn w:val="Standardnpsmoodstavce"/>
    <w:uiPriority w:val="99"/>
    <w:unhideWhenUsed/>
    <w:rsid w:val="007D73B1"/>
    <w:rPr>
      <w:color w:val="0000FF" w:themeColor="hyperlink"/>
      <w:u w:val="single"/>
    </w:rPr>
  </w:style>
  <w:style w:type="table" w:styleId="Mkatabulky">
    <w:name w:val="Table Grid"/>
    <w:basedOn w:val="Normlntabulka"/>
    <w:uiPriority w:val="59"/>
    <w:rsid w:val="00AE2D3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numbering" w:customStyle="1" w:styleId="Styl1">
    <w:name w:val="Styl1"/>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roman.vrbick&#253;@skoda.cz"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S:\ELECTRIC\Nakup\Rezijni%20a%20investicni%20nakup\&#353;ablony\smlouvy%20-%20dota&#269;n&#237;%20program%20Potenci&#225;l\kupn&#237;%20smlouva%20(dota&#269;n&#237;%20program%20Potenci&#225;l)%20-%20&#268;J.dotx" TargetMode="Externa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SIST02.XSL" StyleName="SIST02"/>
</file>

<file path=customXml/itemProps1.xml><?xml version="1.0" encoding="utf-8"?>
<ds:datastoreItem xmlns:ds="http://schemas.openxmlformats.org/officeDocument/2006/customXml" ds:itemID="{F4AFCA21-6AD8-4149-9D31-1E7CF5E4ED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kupní smlouva (dotační program Potenciál) - ČJ</Template>
  <TotalTime>43</TotalTime>
  <Pages>8</Pages>
  <Words>5854</Words>
  <Characters>34543</Characters>
  <Application>Microsoft Office Word</Application>
  <DocSecurity>0</DocSecurity>
  <Lines>287</Lines>
  <Paragraphs>80</Paragraphs>
  <ScaleCrop>false</ScaleCrop>
  <HeadingPairs>
    <vt:vector size="2" baseType="variant">
      <vt:variant>
        <vt:lpstr>Název</vt:lpstr>
      </vt:variant>
      <vt:variant>
        <vt:i4>1</vt:i4>
      </vt:variant>
    </vt:vector>
  </HeadingPairs>
  <TitlesOfParts>
    <vt:vector size="1" baseType="lpstr">
      <vt:lpstr/>
    </vt:vector>
  </TitlesOfParts>
  <Company>Škoda Holding a.s.</Company>
  <LinksUpToDate>false</LinksUpToDate>
  <CharactersWithSpaces>40317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natalie.tolstorozeva</dc:creator>
  <cp:lastModifiedBy>Kateřina Sekerová</cp:lastModifiedBy>
  <cp:revision>27</cp:revision>
  <cp:lastPrinted>2014-09-30T05:51:00Z</cp:lastPrinted>
  <dcterms:created xsi:type="dcterms:W3CDTF">2016-09-08T11:31:00Z</dcterms:created>
  <dcterms:modified xsi:type="dcterms:W3CDTF">2017-04-13T07:00:00Z</dcterms:modified>
</cp:coreProperties>
</file>